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27F9F" w:rsidRDefault="00B27F9F" w:rsidP="008F40E2">
      <w:pPr>
        <w:pStyle w:val="NormaleWeb"/>
        <w:pageBreakBefore/>
        <w:spacing w:after="0" w:line="360" w:lineRule="auto"/>
        <w:jc w:val="both"/>
      </w:pPr>
      <w:r>
        <w:rPr>
          <w:b/>
          <w:bCs/>
          <w:color w:val="222222"/>
        </w:rPr>
        <w:t xml:space="preserve">Gabriele </w:t>
      </w:r>
      <w:proofErr w:type="spellStart"/>
      <w:r>
        <w:rPr>
          <w:b/>
          <w:bCs/>
          <w:color w:val="222222"/>
        </w:rPr>
        <w:t>Tornambé</w:t>
      </w:r>
      <w:proofErr w:type="spellEnd"/>
    </w:p>
    <w:p w:rsidR="00B27F9F" w:rsidRPr="00B27F9F" w:rsidRDefault="00B27F9F" w:rsidP="00F71EF5">
      <w:pPr>
        <w:pStyle w:val="NormaleWeb"/>
        <w:numPr>
          <w:ilvl w:val="0"/>
          <w:numId w:val="1"/>
        </w:numPr>
        <w:spacing w:after="0" w:line="360" w:lineRule="auto"/>
        <w:jc w:val="both"/>
        <w:rPr>
          <w:lang w:val="it-IT"/>
        </w:rPr>
      </w:pPr>
      <w:r w:rsidRPr="00B27F9F">
        <w:rPr>
          <w:color w:val="222222"/>
          <w:lang w:val="it-IT"/>
        </w:rPr>
        <w:t xml:space="preserve">Già Dottore di Ricerca, ricercatore ed insegnate in agronomia e zootecnia (2002-2012) </w:t>
      </w:r>
      <w:r w:rsidR="00CE37AF">
        <w:rPr>
          <w:color w:val="222222"/>
          <w:lang w:val="it-IT"/>
        </w:rPr>
        <w:t xml:space="preserve">presso </w:t>
      </w:r>
      <w:r w:rsidRPr="00B27F9F">
        <w:rPr>
          <w:color w:val="222222"/>
          <w:lang w:val="it-IT"/>
        </w:rPr>
        <w:t>l’Università degli Studi di Palermo e l’</w:t>
      </w:r>
      <w:r w:rsidRPr="00614979">
        <w:rPr>
          <w:i/>
          <w:color w:val="222222"/>
          <w:lang w:val="it-IT"/>
        </w:rPr>
        <w:t xml:space="preserve">Institut </w:t>
      </w:r>
      <w:r w:rsidR="00CE37AF">
        <w:rPr>
          <w:i/>
          <w:color w:val="222222"/>
          <w:lang w:val="it-IT"/>
        </w:rPr>
        <w:t xml:space="preserve">National </w:t>
      </w:r>
      <w:r w:rsidRPr="00614979">
        <w:rPr>
          <w:i/>
          <w:color w:val="222222"/>
          <w:lang w:val="it-IT"/>
        </w:rPr>
        <w:t xml:space="preserve">de </w:t>
      </w:r>
      <w:r w:rsidR="00CE37AF">
        <w:rPr>
          <w:i/>
          <w:color w:val="222222"/>
          <w:lang w:val="it-IT"/>
        </w:rPr>
        <w:t>R</w:t>
      </w:r>
      <w:r w:rsidRPr="00614979">
        <w:rPr>
          <w:i/>
          <w:color w:val="222222"/>
          <w:lang w:val="it-IT"/>
        </w:rPr>
        <w:t xml:space="preserve">echerches </w:t>
      </w:r>
      <w:proofErr w:type="spellStart"/>
      <w:r w:rsidR="00CE37AF">
        <w:rPr>
          <w:i/>
          <w:color w:val="222222"/>
          <w:lang w:val="it-IT"/>
        </w:rPr>
        <w:t>R</w:t>
      </w:r>
      <w:r w:rsidRPr="00614979">
        <w:rPr>
          <w:i/>
          <w:color w:val="222222"/>
          <w:lang w:val="it-IT"/>
        </w:rPr>
        <w:t>gronomique</w:t>
      </w:r>
      <w:proofErr w:type="spellEnd"/>
      <w:r w:rsidRPr="00614979">
        <w:rPr>
          <w:i/>
          <w:color w:val="222222"/>
          <w:lang w:val="it-IT"/>
        </w:rPr>
        <w:t xml:space="preserve"> </w:t>
      </w:r>
      <w:r w:rsidRPr="00B27F9F">
        <w:rPr>
          <w:color w:val="222222"/>
          <w:lang w:val="it-IT"/>
        </w:rPr>
        <w:t xml:space="preserve">(INRA) in Francia, </w:t>
      </w:r>
      <w:r w:rsidR="00614979">
        <w:rPr>
          <w:color w:val="222222"/>
          <w:lang w:val="it-IT"/>
        </w:rPr>
        <w:t>è</w:t>
      </w:r>
      <w:r w:rsidRPr="00B27F9F">
        <w:rPr>
          <w:color w:val="222222"/>
          <w:lang w:val="it-IT"/>
        </w:rPr>
        <w:t xml:space="preserve"> autore di 80 pubblicazioni tra articoli in riviste internazionali con </w:t>
      </w:r>
      <w:r w:rsidRPr="00B27F9F">
        <w:rPr>
          <w:i/>
          <w:iCs/>
          <w:color w:val="222222"/>
          <w:lang w:val="it-IT"/>
        </w:rPr>
        <w:t>peer-review</w:t>
      </w:r>
      <w:r w:rsidRPr="00B27F9F">
        <w:rPr>
          <w:color w:val="222222"/>
          <w:lang w:val="it-IT"/>
        </w:rPr>
        <w:t>, riviste nazionali a carattere scientifico e divulgativo</w:t>
      </w:r>
      <w:r w:rsidR="00614979">
        <w:rPr>
          <w:color w:val="222222"/>
          <w:lang w:val="it-IT"/>
        </w:rPr>
        <w:t>,</w:t>
      </w:r>
      <w:r w:rsidRPr="00B27F9F">
        <w:rPr>
          <w:color w:val="222222"/>
          <w:lang w:val="it-IT"/>
        </w:rPr>
        <w:t xml:space="preserve"> no</w:t>
      </w:r>
      <w:r>
        <w:rPr>
          <w:color w:val="222222"/>
          <w:lang w:val="it-IT"/>
        </w:rPr>
        <w:t>nché di conferenze in con</w:t>
      </w:r>
      <w:r w:rsidR="00614979">
        <w:rPr>
          <w:color w:val="222222"/>
          <w:lang w:val="it-IT"/>
        </w:rPr>
        <w:t>vegni</w:t>
      </w:r>
      <w:r>
        <w:rPr>
          <w:color w:val="222222"/>
          <w:lang w:val="it-IT"/>
        </w:rPr>
        <w:t xml:space="preserve"> internazionali e nazionali nell’ambito delle scienze agronomiche e zootecniche. </w:t>
      </w:r>
    </w:p>
    <w:p w:rsidR="008F40E2" w:rsidRPr="008F40E2" w:rsidRDefault="00B27F9F" w:rsidP="00DC79D9">
      <w:pPr>
        <w:pStyle w:val="NormaleWeb"/>
        <w:numPr>
          <w:ilvl w:val="0"/>
          <w:numId w:val="1"/>
        </w:numPr>
        <w:spacing w:after="0" w:line="360" w:lineRule="auto"/>
        <w:jc w:val="both"/>
        <w:rPr>
          <w:lang w:val="it-IT"/>
        </w:rPr>
      </w:pPr>
      <w:r w:rsidRPr="008F40E2">
        <w:rPr>
          <w:color w:val="222222"/>
          <w:lang w:val="it-IT"/>
        </w:rPr>
        <w:t>Ha svolto i</w:t>
      </w:r>
      <w:r w:rsidR="00614979" w:rsidRPr="008F40E2">
        <w:rPr>
          <w:color w:val="222222"/>
          <w:lang w:val="it-IT"/>
        </w:rPr>
        <w:t xml:space="preserve">l primo ciclo di </w:t>
      </w:r>
      <w:r w:rsidRPr="008F40E2">
        <w:rPr>
          <w:color w:val="222222"/>
          <w:lang w:val="it-IT"/>
        </w:rPr>
        <w:t>studi teologici presso la </w:t>
      </w:r>
      <w:r w:rsidRPr="008F40E2">
        <w:rPr>
          <w:iCs/>
          <w:color w:val="222222"/>
          <w:lang w:val="it-IT"/>
        </w:rPr>
        <w:t>Pontificia Facoltà Teologica di Sicilia</w:t>
      </w:r>
      <w:r w:rsidRPr="008F40E2">
        <w:rPr>
          <w:color w:val="222222"/>
          <w:lang w:val="it-IT"/>
        </w:rPr>
        <w:t> dove, nel 2011, ha conseguito il Bacc</w:t>
      </w:r>
      <w:r w:rsidR="00614979" w:rsidRPr="008F40E2">
        <w:rPr>
          <w:color w:val="222222"/>
          <w:lang w:val="it-IT"/>
        </w:rPr>
        <w:t>ellierato</w:t>
      </w:r>
      <w:r w:rsidRPr="008F40E2">
        <w:rPr>
          <w:color w:val="222222"/>
          <w:lang w:val="it-IT"/>
        </w:rPr>
        <w:t xml:space="preserve"> Canonico in Teologia. Nel 2014 consegue la Licenza Canonica in Teologia dei Sacramenti e Liturgia con il massimo dei voti presso l’</w:t>
      </w:r>
      <w:r w:rsidRPr="008F40E2">
        <w:rPr>
          <w:i/>
          <w:color w:val="222222"/>
          <w:lang w:val="it-IT"/>
        </w:rPr>
        <w:t xml:space="preserve">Institut </w:t>
      </w:r>
      <w:proofErr w:type="spellStart"/>
      <w:r w:rsidRPr="008F40E2">
        <w:rPr>
          <w:i/>
          <w:color w:val="222222"/>
          <w:lang w:val="it-IT"/>
        </w:rPr>
        <w:t>Supérieur</w:t>
      </w:r>
      <w:proofErr w:type="spellEnd"/>
      <w:r w:rsidRPr="008F40E2">
        <w:rPr>
          <w:i/>
          <w:color w:val="222222"/>
          <w:lang w:val="it-IT"/>
        </w:rPr>
        <w:t xml:space="preserve"> de Liturgie </w:t>
      </w:r>
      <w:r w:rsidRPr="008F40E2">
        <w:rPr>
          <w:color w:val="222222"/>
          <w:lang w:val="it-IT"/>
        </w:rPr>
        <w:t xml:space="preserve">de </w:t>
      </w:r>
      <w:r w:rsidRPr="008F40E2">
        <w:rPr>
          <w:i/>
          <w:color w:val="222222"/>
          <w:lang w:val="it-IT"/>
        </w:rPr>
        <w:t>l’Institut Catholique de Paris</w:t>
      </w:r>
      <w:r w:rsidR="00CE37AF" w:rsidRPr="008F40E2">
        <w:rPr>
          <w:color w:val="222222"/>
          <w:lang w:val="it-IT"/>
        </w:rPr>
        <w:t xml:space="preserve"> (Francia)</w:t>
      </w:r>
      <w:r w:rsidR="008F40E2">
        <w:rPr>
          <w:color w:val="222222"/>
          <w:lang w:val="it-IT"/>
        </w:rPr>
        <w:t xml:space="preserve"> con una Tesi sulla Messa crismale “</w:t>
      </w:r>
      <w:r w:rsidR="008F40E2" w:rsidRPr="00F30DB3">
        <w:rPr>
          <w:color w:val="222222"/>
        </w:rPr>
        <w:t>L</w:t>
      </w:r>
      <w:r w:rsidR="00F30DB3" w:rsidRPr="00F30DB3">
        <w:rPr>
          <w:color w:val="222222"/>
        </w:rPr>
        <w:t>a</w:t>
      </w:r>
      <w:r w:rsidR="008F40E2" w:rsidRPr="00F30DB3">
        <w:rPr>
          <w:color w:val="222222"/>
        </w:rPr>
        <w:t xml:space="preserve"> </w:t>
      </w:r>
      <w:r w:rsidR="00F30DB3" w:rsidRPr="00F30DB3">
        <w:rPr>
          <w:color w:val="222222"/>
        </w:rPr>
        <w:t>réforme</w:t>
      </w:r>
      <w:r w:rsidR="008F40E2" w:rsidRPr="00F30DB3">
        <w:rPr>
          <w:color w:val="222222"/>
        </w:rPr>
        <w:t xml:space="preserve"> des rites de la Messe chrisma</w:t>
      </w:r>
      <w:bookmarkStart w:id="0" w:name="_GoBack"/>
      <w:bookmarkEnd w:id="0"/>
      <w:r w:rsidR="008F40E2" w:rsidRPr="00F30DB3">
        <w:rPr>
          <w:color w:val="222222"/>
        </w:rPr>
        <w:t>le</w:t>
      </w:r>
      <w:r w:rsidR="008F40E2">
        <w:rPr>
          <w:color w:val="222222"/>
          <w:lang w:val="it-IT"/>
        </w:rPr>
        <w:t>”</w:t>
      </w:r>
      <w:r w:rsidRPr="008F40E2">
        <w:rPr>
          <w:color w:val="222222"/>
          <w:lang w:val="it-IT"/>
        </w:rPr>
        <w:t>. Nel giugno 2019 consegue il Dottorato in Teologia presso l’Université de Fribourg (CH)</w:t>
      </w:r>
      <w:r w:rsidR="008F40E2" w:rsidRPr="008F40E2">
        <w:rPr>
          <w:color w:val="222222"/>
          <w:lang w:val="it-IT"/>
        </w:rPr>
        <w:t xml:space="preserve"> con una Tesi in Liturgia e Teologia Pastorale dal titolo: “</w:t>
      </w:r>
      <w:r w:rsidR="008F40E2" w:rsidRPr="008F40E2">
        <w:rPr>
          <w:color w:val="222222"/>
          <w:lang w:val="it-IT"/>
        </w:rPr>
        <w:t>Il dialogo nella celebrazione dell’assemblea cristiana</w:t>
      </w:r>
      <w:r w:rsidR="008F40E2" w:rsidRPr="008F40E2">
        <w:rPr>
          <w:color w:val="222222"/>
          <w:lang w:val="it-IT"/>
        </w:rPr>
        <w:t xml:space="preserve"> </w:t>
      </w:r>
      <w:r w:rsidR="008F40E2" w:rsidRPr="008F40E2">
        <w:rPr>
          <w:color w:val="222222"/>
          <w:lang w:val="it-IT"/>
        </w:rPr>
        <w:t>modello e riflesso dell’azione della comunità ecclesiale</w:t>
      </w:r>
      <w:r w:rsidR="008F40E2" w:rsidRPr="008F40E2">
        <w:rPr>
          <w:color w:val="222222"/>
          <w:lang w:val="it-IT"/>
        </w:rPr>
        <w:t xml:space="preserve">”. </w:t>
      </w:r>
    </w:p>
    <w:p w:rsidR="00B27F9F" w:rsidRPr="008F40E2" w:rsidRDefault="00B27F9F" w:rsidP="00DC79D9">
      <w:pPr>
        <w:pStyle w:val="NormaleWeb"/>
        <w:numPr>
          <w:ilvl w:val="0"/>
          <w:numId w:val="1"/>
        </w:numPr>
        <w:spacing w:after="0" w:line="360" w:lineRule="auto"/>
        <w:jc w:val="both"/>
        <w:rPr>
          <w:lang w:val="it-IT"/>
        </w:rPr>
      </w:pPr>
      <w:r w:rsidRPr="008F40E2">
        <w:rPr>
          <w:color w:val="222222"/>
          <w:lang w:val="it-IT"/>
        </w:rPr>
        <w:t xml:space="preserve">Dal 2014 </w:t>
      </w:r>
      <w:proofErr w:type="spellStart"/>
      <w:r w:rsidRPr="008F40E2">
        <w:rPr>
          <w:color w:val="222222"/>
          <w:lang w:val="it-IT"/>
        </w:rPr>
        <w:t>é</w:t>
      </w:r>
      <w:proofErr w:type="spellEnd"/>
      <w:r w:rsidRPr="008F40E2">
        <w:rPr>
          <w:color w:val="222222"/>
          <w:lang w:val="it-IT"/>
        </w:rPr>
        <w:t xml:space="preserve"> membro dell’Associazione Professori e Cultori di Liturgia (APL), dal 2016 della </w:t>
      </w:r>
      <w:proofErr w:type="spellStart"/>
      <w:r w:rsidRPr="008F40E2">
        <w:rPr>
          <w:i/>
          <w:iCs/>
          <w:color w:val="222222"/>
          <w:lang w:val="it-IT"/>
        </w:rPr>
        <w:t>Societas</w:t>
      </w:r>
      <w:proofErr w:type="spellEnd"/>
      <w:r w:rsidRPr="008F40E2">
        <w:rPr>
          <w:i/>
          <w:iCs/>
          <w:color w:val="222222"/>
          <w:lang w:val="it-IT"/>
        </w:rPr>
        <w:t xml:space="preserve"> Liturgica</w:t>
      </w:r>
      <w:r w:rsidRPr="008F40E2">
        <w:rPr>
          <w:iCs/>
          <w:color w:val="222222"/>
          <w:lang w:val="it-IT"/>
        </w:rPr>
        <w:t xml:space="preserve"> (SL)</w:t>
      </w:r>
      <w:r w:rsidRPr="008F40E2">
        <w:rPr>
          <w:color w:val="222222"/>
          <w:lang w:val="it-IT"/>
        </w:rPr>
        <w:t xml:space="preserve">, e dal 2017 della </w:t>
      </w:r>
      <w:proofErr w:type="spellStart"/>
      <w:r w:rsidRPr="008F40E2">
        <w:rPr>
          <w:i/>
          <w:color w:val="222222"/>
          <w:lang w:val="it-IT"/>
        </w:rPr>
        <w:t>Societé</w:t>
      </w:r>
      <w:proofErr w:type="spellEnd"/>
      <w:r w:rsidRPr="008F40E2">
        <w:rPr>
          <w:i/>
          <w:color w:val="222222"/>
          <w:lang w:val="it-IT"/>
        </w:rPr>
        <w:t xml:space="preserve"> International de </w:t>
      </w:r>
      <w:proofErr w:type="spellStart"/>
      <w:r w:rsidRPr="008F40E2">
        <w:rPr>
          <w:i/>
          <w:color w:val="222222"/>
          <w:lang w:val="it-IT"/>
        </w:rPr>
        <w:t>Thèologie</w:t>
      </w:r>
      <w:proofErr w:type="spellEnd"/>
      <w:r w:rsidRPr="008F40E2">
        <w:rPr>
          <w:i/>
          <w:color w:val="222222"/>
          <w:lang w:val="it-IT"/>
        </w:rPr>
        <w:t xml:space="preserve"> </w:t>
      </w:r>
      <w:proofErr w:type="spellStart"/>
      <w:r w:rsidRPr="008F40E2">
        <w:rPr>
          <w:i/>
          <w:color w:val="222222"/>
          <w:lang w:val="it-IT"/>
        </w:rPr>
        <w:t>Pratique</w:t>
      </w:r>
      <w:proofErr w:type="spellEnd"/>
      <w:r w:rsidRPr="008F40E2">
        <w:rPr>
          <w:color w:val="222222"/>
          <w:lang w:val="it-IT"/>
        </w:rPr>
        <w:t xml:space="preserve"> (SITP).</w:t>
      </w:r>
    </w:p>
    <w:p w:rsidR="00CE37AF" w:rsidRPr="00CE37AF" w:rsidRDefault="00B27F9F" w:rsidP="00F71EF5">
      <w:pPr>
        <w:pStyle w:val="NormaleWeb"/>
        <w:numPr>
          <w:ilvl w:val="0"/>
          <w:numId w:val="1"/>
        </w:numPr>
        <w:spacing w:after="0" w:line="360" w:lineRule="auto"/>
        <w:jc w:val="both"/>
        <w:rPr>
          <w:lang w:val="it-IT"/>
        </w:rPr>
      </w:pPr>
      <w:r w:rsidRPr="00CE37AF">
        <w:rPr>
          <w:color w:val="222222"/>
          <w:lang w:val="it-IT"/>
        </w:rPr>
        <w:t xml:space="preserve">È membro del comitato di redazione della </w:t>
      </w:r>
      <w:r w:rsidRPr="00CE37AF">
        <w:rPr>
          <w:i/>
          <w:iCs/>
          <w:color w:val="222222"/>
          <w:lang w:val="it-IT"/>
        </w:rPr>
        <w:t xml:space="preserve">Rivista di Pastorale Liturgica </w:t>
      </w:r>
      <w:r w:rsidRPr="00CE37AF">
        <w:rPr>
          <w:color w:val="222222"/>
          <w:lang w:val="it-IT"/>
        </w:rPr>
        <w:t xml:space="preserve">(Ed. </w:t>
      </w:r>
      <w:proofErr w:type="spellStart"/>
      <w:r w:rsidRPr="008F40E2">
        <w:rPr>
          <w:color w:val="222222"/>
          <w:lang w:val="it-IT"/>
        </w:rPr>
        <w:t>Queriniana</w:t>
      </w:r>
      <w:proofErr w:type="spellEnd"/>
      <w:r w:rsidRPr="008F40E2">
        <w:rPr>
          <w:color w:val="222222"/>
          <w:lang w:val="it-IT"/>
        </w:rPr>
        <w:t xml:space="preserve">). </w:t>
      </w:r>
      <w:r w:rsidRPr="00CE37AF">
        <w:rPr>
          <w:color w:val="222222"/>
          <w:lang w:val="it-IT"/>
        </w:rPr>
        <w:t xml:space="preserve">Ha partecipato alla redazione del libro </w:t>
      </w:r>
      <w:r w:rsidRPr="00CE37AF">
        <w:rPr>
          <w:i/>
          <w:iCs/>
          <w:color w:val="222222"/>
          <w:lang w:val="it-IT"/>
        </w:rPr>
        <w:t>Far toccare Dio</w:t>
      </w:r>
      <w:r w:rsidRPr="00CE37AF">
        <w:rPr>
          <w:color w:val="222222"/>
          <w:lang w:val="it-IT"/>
        </w:rPr>
        <w:t xml:space="preserve"> edito da Paoline, </w:t>
      </w:r>
      <w:r w:rsidR="00CE37AF" w:rsidRPr="00CE37AF">
        <w:rPr>
          <w:color w:val="222222"/>
          <w:lang w:val="it-IT"/>
        </w:rPr>
        <w:t>e contribuito alla redazion</w:t>
      </w:r>
      <w:r w:rsidR="008F40E2">
        <w:rPr>
          <w:color w:val="222222"/>
          <w:lang w:val="it-IT"/>
        </w:rPr>
        <w:t xml:space="preserve">e </w:t>
      </w:r>
      <w:r w:rsidR="00CE37AF" w:rsidRPr="00CE37AF">
        <w:rPr>
          <w:color w:val="222222"/>
          <w:lang w:val="it-IT"/>
        </w:rPr>
        <w:t xml:space="preserve">di volumi editi da </w:t>
      </w:r>
      <w:proofErr w:type="spellStart"/>
      <w:r w:rsidR="00CE37AF" w:rsidRPr="00CE37AF">
        <w:rPr>
          <w:color w:val="222222"/>
          <w:lang w:val="it-IT"/>
        </w:rPr>
        <w:t>Ashendorf</w:t>
      </w:r>
      <w:proofErr w:type="spellEnd"/>
      <w:r w:rsidR="00CE37AF" w:rsidRPr="00CE37AF">
        <w:rPr>
          <w:color w:val="222222"/>
          <w:lang w:val="it-IT"/>
        </w:rPr>
        <w:t xml:space="preserve"> e Città Nuova; h</w:t>
      </w:r>
      <w:r w:rsidRPr="00CE37AF">
        <w:rPr>
          <w:color w:val="222222"/>
          <w:lang w:val="it-IT"/>
        </w:rPr>
        <w:t>a scritto su</w:t>
      </w:r>
      <w:r w:rsidR="00CE37AF" w:rsidRPr="00CE37AF">
        <w:rPr>
          <w:color w:val="222222"/>
          <w:lang w:val="it-IT"/>
        </w:rPr>
        <w:t>lle riviste</w:t>
      </w:r>
      <w:r w:rsidRPr="00CE37AF">
        <w:rPr>
          <w:color w:val="222222"/>
          <w:lang w:val="it-IT"/>
        </w:rPr>
        <w:t xml:space="preserve"> </w:t>
      </w:r>
      <w:r w:rsidRPr="00CE37AF">
        <w:rPr>
          <w:i/>
          <w:iCs/>
          <w:color w:val="222222"/>
          <w:lang w:val="it-IT"/>
        </w:rPr>
        <w:t xml:space="preserve">Ecclesia </w:t>
      </w:r>
      <w:proofErr w:type="spellStart"/>
      <w:r w:rsidRPr="00CE37AF">
        <w:rPr>
          <w:i/>
          <w:iCs/>
          <w:color w:val="222222"/>
          <w:lang w:val="it-IT"/>
        </w:rPr>
        <w:t>Orans</w:t>
      </w:r>
      <w:proofErr w:type="spellEnd"/>
      <w:r w:rsidRPr="00CE37AF">
        <w:rPr>
          <w:color w:val="222222"/>
          <w:lang w:val="it-IT"/>
        </w:rPr>
        <w:t xml:space="preserve">, </w:t>
      </w:r>
      <w:proofErr w:type="spellStart"/>
      <w:r w:rsidRPr="00CE37AF">
        <w:rPr>
          <w:i/>
          <w:color w:val="222222"/>
          <w:lang w:val="it-IT"/>
        </w:rPr>
        <w:t>Revue</w:t>
      </w:r>
      <w:proofErr w:type="spellEnd"/>
      <w:r w:rsidRPr="00CE37AF">
        <w:rPr>
          <w:i/>
          <w:color w:val="222222"/>
          <w:lang w:val="it-IT"/>
        </w:rPr>
        <w:t xml:space="preserve"> de Sciences </w:t>
      </w:r>
      <w:proofErr w:type="spellStart"/>
      <w:r w:rsidRPr="00CE37AF">
        <w:rPr>
          <w:i/>
          <w:color w:val="222222"/>
          <w:lang w:val="it-IT"/>
        </w:rPr>
        <w:t>Religieuses</w:t>
      </w:r>
      <w:proofErr w:type="spellEnd"/>
      <w:r w:rsidRPr="00CE37AF">
        <w:rPr>
          <w:i/>
          <w:iCs/>
          <w:color w:val="222222"/>
          <w:lang w:val="it-IT"/>
        </w:rPr>
        <w:t xml:space="preserve"> </w:t>
      </w:r>
      <w:r w:rsidRPr="00CE37AF">
        <w:rPr>
          <w:color w:val="222222"/>
          <w:lang w:val="it-IT"/>
        </w:rPr>
        <w:t xml:space="preserve">(Université de Strasbourg), </w:t>
      </w:r>
      <w:r w:rsidRPr="00CE37AF">
        <w:rPr>
          <w:iCs/>
          <w:color w:val="222222"/>
          <w:lang w:val="it-IT"/>
        </w:rPr>
        <w:t>Rivista Liturgica,</w:t>
      </w:r>
      <w:r w:rsidRPr="00CE37AF">
        <w:rPr>
          <w:i/>
          <w:iCs/>
          <w:color w:val="222222"/>
          <w:lang w:val="it-IT"/>
        </w:rPr>
        <w:t xml:space="preserve"> </w:t>
      </w:r>
      <w:r w:rsidRPr="00CE37AF">
        <w:rPr>
          <w:i/>
          <w:color w:val="222222"/>
          <w:lang w:val="it-IT"/>
        </w:rPr>
        <w:t xml:space="preserve">La Maison </w:t>
      </w:r>
      <w:proofErr w:type="spellStart"/>
      <w:r w:rsidRPr="00CE37AF">
        <w:rPr>
          <w:i/>
          <w:color w:val="222222"/>
          <w:lang w:val="it-IT"/>
        </w:rPr>
        <w:t>Dieu</w:t>
      </w:r>
      <w:proofErr w:type="spellEnd"/>
      <w:r w:rsidRPr="00CE37AF">
        <w:rPr>
          <w:i/>
          <w:color w:val="222222"/>
          <w:lang w:val="it-IT"/>
        </w:rPr>
        <w:t xml:space="preserve">, </w:t>
      </w:r>
      <w:proofErr w:type="spellStart"/>
      <w:r w:rsidRPr="00CE37AF">
        <w:rPr>
          <w:i/>
          <w:color w:val="222222"/>
          <w:lang w:val="it-IT"/>
        </w:rPr>
        <w:t>Prêtres</w:t>
      </w:r>
      <w:proofErr w:type="spellEnd"/>
      <w:r w:rsidRPr="00CE37AF">
        <w:rPr>
          <w:i/>
          <w:color w:val="222222"/>
          <w:lang w:val="it-IT"/>
        </w:rPr>
        <w:t xml:space="preserve"> </w:t>
      </w:r>
      <w:proofErr w:type="spellStart"/>
      <w:r w:rsidRPr="00CE37AF">
        <w:rPr>
          <w:i/>
          <w:color w:val="222222"/>
          <w:lang w:val="it-IT"/>
        </w:rPr>
        <w:t>Diocésains</w:t>
      </w:r>
      <w:proofErr w:type="spellEnd"/>
      <w:r w:rsidRPr="00CE37AF">
        <w:rPr>
          <w:i/>
          <w:color w:val="222222"/>
          <w:lang w:val="it-IT"/>
        </w:rPr>
        <w:t xml:space="preserve"> </w:t>
      </w:r>
      <w:r w:rsidRPr="00CE37AF">
        <w:rPr>
          <w:color w:val="222222"/>
          <w:lang w:val="it-IT"/>
        </w:rPr>
        <w:t>e</w:t>
      </w:r>
      <w:r w:rsidR="00CE37AF" w:rsidRPr="00CE37AF">
        <w:rPr>
          <w:color w:val="222222"/>
          <w:lang w:val="it-IT"/>
        </w:rPr>
        <w:t xml:space="preserve"> </w:t>
      </w:r>
      <w:r w:rsidRPr="00CE37AF">
        <w:rPr>
          <w:i/>
          <w:iCs/>
          <w:color w:val="222222"/>
          <w:lang w:val="it-IT"/>
        </w:rPr>
        <w:t xml:space="preserve">Ho </w:t>
      </w:r>
      <w:proofErr w:type="spellStart"/>
      <w:r w:rsidRPr="00CE37AF">
        <w:rPr>
          <w:i/>
          <w:iCs/>
          <w:color w:val="222222"/>
          <w:lang w:val="it-IT"/>
        </w:rPr>
        <w:t>Théologos</w:t>
      </w:r>
      <w:proofErr w:type="spellEnd"/>
      <w:r w:rsidRPr="00CE37AF">
        <w:rPr>
          <w:color w:val="222222"/>
          <w:lang w:val="it-IT"/>
        </w:rPr>
        <w:t xml:space="preserve">. Collabora regolarmente </w:t>
      </w:r>
      <w:r w:rsidR="00614979" w:rsidRPr="00CE37AF">
        <w:rPr>
          <w:color w:val="222222"/>
          <w:lang w:val="it-IT"/>
        </w:rPr>
        <w:t xml:space="preserve">con la rivista </w:t>
      </w:r>
      <w:r w:rsidRPr="00CE37AF">
        <w:rPr>
          <w:i/>
          <w:iCs/>
          <w:color w:val="222222"/>
          <w:lang w:val="it-IT"/>
        </w:rPr>
        <w:t>Servizio della Parola</w:t>
      </w:r>
      <w:r w:rsidRPr="00CE37AF">
        <w:rPr>
          <w:color w:val="222222"/>
          <w:lang w:val="it-IT"/>
        </w:rPr>
        <w:t xml:space="preserve"> (ed. </w:t>
      </w:r>
      <w:proofErr w:type="spellStart"/>
      <w:r w:rsidRPr="00CE37AF">
        <w:rPr>
          <w:color w:val="222222"/>
          <w:lang w:val="it-IT"/>
        </w:rPr>
        <w:t>Queriniana</w:t>
      </w:r>
      <w:proofErr w:type="spellEnd"/>
      <w:r w:rsidRPr="00CE37AF">
        <w:rPr>
          <w:color w:val="222222"/>
          <w:lang w:val="it-IT"/>
        </w:rPr>
        <w:t xml:space="preserve">). </w:t>
      </w:r>
    </w:p>
    <w:p w:rsidR="00B27F9F" w:rsidRPr="00CE37AF" w:rsidRDefault="00614979" w:rsidP="00F71EF5">
      <w:pPr>
        <w:pStyle w:val="NormaleWeb"/>
        <w:numPr>
          <w:ilvl w:val="0"/>
          <w:numId w:val="1"/>
        </w:numPr>
        <w:spacing w:after="0" w:line="360" w:lineRule="auto"/>
        <w:jc w:val="both"/>
        <w:rPr>
          <w:lang w:val="it-IT"/>
        </w:rPr>
      </w:pPr>
      <w:r w:rsidRPr="00CE37AF">
        <w:rPr>
          <w:color w:val="222222"/>
          <w:lang w:val="it-IT"/>
        </w:rPr>
        <w:t xml:space="preserve">È intervenuto </w:t>
      </w:r>
      <w:r w:rsidR="00CE37AF">
        <w:rPr>
          <w:color w:val="222222"/>
          <w:lang w:val="it-IT"/>
        </w:rPr>
        <w:t xml:space="preserve">come </w:t>
      </w:r>
      <w:r w:rsidRPr="00CE37AF">
        <w:rPr>
          <w:color w:val="222222"/>
          <w:lang w:val="it-IT"/>
        </w:rPr>
        <w:t xml:space="preserve">conferenziere a convegni nazionali </w:t>
      </w:r>
      <w:r w:rsidR="00B27F9F" w:rsidRPr="00CE37AF">
        <w:rPr>
          <w:color w:val="222222"/>
          <w:lang w:val="it-IT"/>
        </w:rPr>
        <w:t>(</w:t>
      </w:r>
      <w:r w:rsidR="00B27F9F" w:rsidRPr="00CE37AF">
        <w:rPr>
          <w:i/>
          <w:iCs/>
          <w:color w:val="222222"/>
          <w:lang w:val="it-IT"/>
        </w:rPr>
        <w:t>Convegni liturgico-pastorali della</w:t>
      </w:r>
      <w:r w:rsidR="00B27F9F" w:rsidRPr="00CE37AF">
        <w:rPr>
          <w:color w:val="222222"/>
          <w:lang w:val="it-IT"/>
        </w:rPr>
        <w:t xml:space="preserve"> </w:t>
      </w:r>
      <w:r w:rsidR="00B27F9F" w:rsidRPr="00CE37AF">
        <w:rPr>
          <w:i/>
          <w:iCs/>
          <w:color w:val="222222"/>
          <w:lang w:val="it-IT"/>
        </w:rPr>
        <w:t xml:space="preserve">Pontificia Facoltà Teologica di Sicilia, </w:t>
      </w:r>
      <w:r w:rsidR="00B27F9F" w:rsidRPr="00CE37AF">
        <w:rPr>
          <w:color w:val="222222"/>
          <w:lang w:val="it-IT"/>
        </w:rPr>
        <w:t>Palermo 2018) e</w:t>
      </w:r>
      <w:r w:rsidRPr="00CE37AF">
        <w:rPr>
          <w:color w:val="222222"/>
          <w:lang w:val="it-IT"/>
        </w:rPr>
        <w:t>d internazionali</w:t>
      </w:r>
      <w:r w:rsidR="00B27F9F" w:rsidRPr="00CE37AF">
        <w:rPr>
          <w:color w:val="222222"/>
          <w:lang w:val="it-IT"/>
        </w:rPr>
        <w:t xml:space="preserve"> (</w:t>
      </w:r>
      <w:proofErr w:type="spellStart"/>
      <w:r w:rsidR="00B27F9F" w:rsidRPr="00CE37AF">
        <w:rPr>
          <w:i/>
          <w:color w:val="222222"/>
          <w:lang w:val="it-IT"/>
        </w:rPr>
        <w:t>Conférences</w:t>
      </w:r>
      <w:proofErr w:type="spellEnd"/>
      <w:r w:rsidR="00B27F9F" w:rsidRPr="00CE37AF">
        <w:rPr>
          <w:i/>
          <w:color w:val="222222"/>
          <w:lang w:val="it-IT"/>
        </w:rPr>
        <w:t xml:space="preserve"> St. </w:t>
      </w:r>
      <w:proofErr w:type="spellStart"/>
      <w:r w:rsidR="00B27F9F" w:rsidRPr="00CE37AF">
        <w:rPr>
          <w:i/>
          <w:color w:val="222222"/>
          <w:lang w:val="it-IT"/>
        </w:rPr>
        <w:t>Serge</w:t>
      </w:r>
      <w:proofErr w:type="spellEnd"/>
      <w:r w:rsidR="00B27F9F" w:rsidRPr="00CE37AF">
        <w:rPr>
          <w:color w:val="222222"/>
          <w:lang w:val="it-IT"/>
        </w:rPr>
        <w:t xml:space="preserve">, Paris 2017 e 2018; </w:t>
      </w:r>
      <w:proofErr w:type="spellStart"/>
      <w:r w:rsidR="00B27F9F" w:rsidRPr="00CE37AF">
        <w:rPr>
          <w:i/>
          <w:color w:val="222222"/>
          <w:lang w:val="it-IT"/>
        </w:rPr>
        <w:t>Colloque</w:t>
      </w:r>
      <w:proofErr w:type="spellEnd"/>
      <w:r w:rsidR="00B27F9F" w:rsidRPr="00CE37AF">
        <w:rPr>
          <w:i/>
          <w:color w:val="222222"/>
          <w:lang w:val="it-IT"/>
        </w:rPr>
        <w:t xml:space="preserve"> de la SITP</w:t>
      </w:r>
      <w:r w:rsidR="00B27F9F" w:rsidRPr="00CE37AF">
        <w:rPr>
          <w:color w:val="222222"/>
          <w:lang w:val="it-IT"/>
        </w:rPr>
        <w:t>, Fribourg 2018</w:t>
      </w:r>
      <w:r w:rsidR="008F40E2">
        <w:rPr>
          <w:color w:val="222222"/>
          <w:lang w:val="it-IT"/>
        </w:rPr>
        <w:t xml:space="preserve">; Convegno della </w:t>
      </w:r>
      <w:proofErr w:type="spellStart"/>
      <w:r w:rsidR="008F40E2" w:rsidRPr="008F40E2">
        <w:rPr>
          <w:i/>
          <w:iCs/>
          <w:color w:val="222222"/>
          <w:lang w:val="it-IT"/>
        </w:rPr>
        <w:t>Societas</w:t>
      </w:r>
      <w:proofErr w:type="spellEnd"/>
      <w:r w:rsidR="008F40E2" w:rsidRPr="008F40E2">
        <w:rPr>
          <w:i/>
          <w:iCs/>
          <w:color w:val="222222"/>
          <w:lang w:val="it-IT"/>
        </w:rPr>
        <w:t xml:space="preserve"> Liturgi</w:t>
      </w:r>
      <w:r w:rsidR="008F40E2">
        <w:rPr>
          <w:i/>
          <w:iCs/>
          <w:color w:val="222222"/>
          <w:lang w:val="it-IT"/>
        </w:rPr>
        <w:t xml:space="preserve">ca, </w:t>
      </w:r>
      <w:r w:rsidR="008F40E2">
        <w:rPr>
          <w:color w:val="222222"/>
          <w:lang w:val="it-IT"/>
        </w:rPr>
        <w:t>Durham, UK, 2019</w:t>
      </w:r>
      <w:r w:rsidR="00B27F9F" w:rsidRPr="00CE37AF">
        <w:rPr>
          <w:color w:val="222222"/>
          <w:lang w:val="it-IT"/>
        </w:rPr>
        <w:t xml:space="preserve">). </w:t>
      </w:r>
    </w:p>
    <w:p w:rsidR="00636B00" w:rsidRDefault="00614979" w:rsidP="00F71EF5">
      <w:pPr>
        <w:pStyle w:val="NormaleWeb"/>
        <w:numPr>
          <w:ilvl w:val="0"/>
          <w:numId w:val="1"/>
        </w:numPr>
        <w:spacing w:after="0" w:line="360" w:lineRule="auto"/>
        <w:jc w:val="both"/>
        <w:rPr>
          <w:color w:val="222222"/>
          <w:lang w:val="it-IT"/>
        </w:rPr>
      </w:pPr>
      <w:r>
        <w:rPr>
          <w:color w:val="222222"/>
          <w:lang w:val="it-IT"/>
        </w:rPr>
        <w:t xml:space="preserve">Dall’ottobre 2019 è diacono (in vista del sacerdozio) dell’Arcidiocesi di Palermo nella quale svolge servizio </w:t>
      </w:r>
      <w:r w:rsidR="00CE37AF">
        <w:rPr>
          <w:color w:val="222222"/>
          <w:lang w:val="it-IT"/>
        </w:rPr>
        <w:t>presso la</w:t>
      </w:r>
      <w:r>
        <w:rPr>
          <w:color w:val="222222"/>
          <w:lang w:val="it-IT"/>
        </w:rPr>
        <w:t xml:space="preserve"> segreteria dell’Arcivescovo, </w:t>
      </w:r>
      <w:r w:rsidR="00CE37AF">
        <w:rPr>
          <w:color w:val="222222"/>
          <w:lang w:val="it-IT"/>
        </w:rPr>
        <w:t xml:space="preserve">attività apostolico-pastorale </w:t>
      </w:r>
      <w:r>
        <w:rPr>
          <w:color w:val="222222"/>
          <w:lang w:val="it-IT"/>
        </w:rPr>
        <w:t xml:space="preserve">presso la Parrocchia “S. Chiare </w:t>
      </w:r>
      <w:r w:rsidR="008F40E2">
        <w:rPr>
          <w:color w:val="222222"/>
          <w:lang w:val="it-IT"/>
        </w:rPr>
        <w:t>d’Assisi</w:t>
      </w:r>
      <w:r w:rsidR="008F40E2">
        <w:rPr>
          <w:color w:val="222222"/>
          <w:lang w:val="it-IT"/>
        </w:rPr>
        <w:t>”</w:t>
      </w:r>
      <w:r w:rsidR="008F40E2">
        <w:rPr>
          <w:color w:val="222222"/>
          <w:lang w:val="it-IT"/>
        </w:rPr>
        <w:t xml:space="preserve"> - Palermo</w:t>
      </w:r>
      <w:r>
        <w:rPr>
          <w:color w:val="222222"/>
          <w:lang w:val="it-IT"/>
        </w:rPr>
        <w:t xml:space="preserve"> e,</w:t>
      </w:r>
      <w:r w:rsidR="00CE37AF">
        <w:rPr>
          <w:color w:val="222222"/>
          <w:lang w:val="it-IT"/>
        </w:rPr>
        <w:t xml:space="preserve"> </w:t>
      </w:r>
      <w:r>
        <w:rPr>
          <w:color w:val="222222"/>
          <w:lang w:val="it-IT"/>
        </w:rPr>
        <w:t>come docente incaricato</w:t>
      </w:r>
      <w:r w:rsidR="008F40E2">
        <w:rPr>
          <w:color w:val="222222"/>
          <w:lang w:val="it-IT"/>
        </w:rPr>
        <w:t xml:space="preserve"> nei corsi di Licenza in Teologia Pastorale</w:t>
      </w:r>
      <w:r>
        <w:rPr>
          <w:color w:val="222222"/>
          <w:lang w:val="it-IT"/>
        </w:rPr>
        <w:t xml:space="preserve"> presso la Pontificia Facoltà Teologica di Sicilia.</w:t>
      </w:r>
      <w:r w:rsidR="00636B00">
        <w:rPr>
          <w:color w:val="222222"/>
          <w:lang w:val="it-IT"/>
        </w:rPr>
        <w:br w:type="page"/>
      </w:r>
    </w:p>
    <w:p w:rsidR="00636B00" w:rsidRPr="00636B00" w:rsidRDefault="00636B00" w:rsidP="00F71EF5">
      <w:pPr>
        <w:pStyle w:val="NormaleWeb"/>
        <w:pageBreakBefore/>
        <w:spacing w:after="102" w:line="360" w:lineRule="auto"/>
        <w:ind w:left="720"/>
        <w:jc w:val="both"/>
        <w:rPr>
          <w:lang w:val="it-IT"/>
        </w:rPr>
      </w:pPr>
      <w:r w:rsidRPr="00636B00">
        <w:rPr>
          <w:b/>
          <w:bCs/>
          <w:lang w:val="it-IT"/>
        </w:rPr>
        <w:lastRenderedPageBreak/>
        <w:t xml:space="preserve">Lista delle pubblicazioni </w:t>
      </w:r>
      <w:r w:rsidRPr="00636B00">
        <w:rPr>
          <w:lang w:val="it-IT"/>
        </w:rPr>
        <w:t>(T</w:t>
      </w:r>
      <w:r>
        <w:rPr>
          <w:lang w:val="it-IT"/>
        </w:rPr>
        <w:t>eologia</w:t>
      </w:r>
      <w:r w:rsidRPr="00636B00">
        <w:rPr>
          <w:lang w:val="it-IT"/>
        </w:rPr>
        <w:t>)</w:t>
      </w:r>
    </w:p>
    <w:p w:rsidR="00636B00" w:rsidRPr="00636B00" w:rsidRDefault="00636B00" w:rsidP="00F71EF5">
      <w:pPr>
        <w:pStyle w:val="NormaleWeb"/>
        <w:spacing w:after="102" w:line="360" w:lineRule="auto"/>
        <w:ind w:left="720"/>
        <w:jc w:val="both"/>
        <w:rPr>
          <w:lang w:val="it-IT"/>
        </w:rPr>
      </w:pPr>
      <w:r w:rsidRPr="00636B00">
        <w:rPr>
          <w:lang w:val="it-IT"/>
        </w:rPr>
        <w:t xml:space="preserve">Gabriele </w:t>
      </w:r>
      <w:proofErr w:type="spellStart"/>
      <w:r w:rsidRPr="00636B00">
        <w:rPr>
          <w:lang w:val="it-IT"/>
        </w:rPr>
        <w:t>TornambÉ</w:t>
      </w:r>
      <w:proofErr w:type="spellEnd"/>
    </w:p>
    <w:p w:rsidR="00636B00" w:rsidRPr="00636B00" w:rsidRDefault="00636B00" w:rsidP="00F71EF5">
      <w:pPr>
        <w:pStyle w:val="NormaleWeb"/>
        <w:spacing w:after="0" w:line="360" w:lineRule="auto"/>
        <w:jc w:val="both"/>
        <w:rPr>
          <w:lang w:val="it-IT"/>
        </w:rPr>
      </w:pPr>
    </w:p>
    <w:p w:rsidR="00636B00" w:rsidRDefault="00636B00" w:rsidP="00F71EF5">
      <w:pPr>
        <w:pStyle w:val="NormaleWeb"/>
        <w:spacing w:after="102" w:line="360" w:lineRule="auto"/>
        <w:ind w:left="720"/>
        <w:jc w:val="both"/>
      </w:pPr>
      <w:proofErr w:type="spellStart"/>
      <w:r>
        <w:rPr>
          <w:b/>
          <w:bCs/>
        </w:rPr>
        <w:t>Capitoli</w:t>
      </w:r>
      <w:proofErr w:type="spellEnd"/>
      <w:r>
        <w:rPr>
          <w:b/>
          <w:bCs/>
        </w:rPr>
        <w:t xml:space="preserve"> di libro</w:t>
      </w:r>
    </w:p>
    <w:p w:rsidR="00636B00" w:rsidRDefault="00636B00" w:rsidP="00F71EF5">
      <w:pPr>
        <w:pStyle w:val="NormaleWeb"/>
        <w:numPr>
          <w:ilvl w:val="0"/>
          <w:numId w:val="2"/>
        </w:numPr>
        <w:spacing w:after="159" w:line="360" w:lineRule="auto"/>
        <w:jc w:val="both"/>
      </w:pPr>
      <w:bookmarkStart w:id="1" w:name="_Hlk3359201"/>
      <w:bookmarkEnd w:id="1"/>
      <w:r w:rsidRPr="009A3A6D">
        <w:rPr>
          <w:smallCaps/>
          <w:lang w:val="it-IT"/>
        </w:rPr>
        <w:t xml:space="preserve">G. </w:t>
      </w:r>
      <w:proofErr w:type="spellStart"/>
      <w:r w:rsidRPr="009A3A6D">
        <w:rPr>
          <w:smallCaps/>
          <w:lang w:val="it-IT"/>
        </w:rPr>
        <w:t>Tornambé</w:t>
      </w:r>
      <w:proofErr w:type="spellEnd"/>
      <w:r>
        <w:rPr>
          <w:lang w:val="it-IT"/>
        </w:rPr>
        <w:t xml:space="preserve">, </w:t>
      </w:r>
      <w:r>
        <w:rPr>
          <w:i/>
          <w:iCs/>
          <w:lang w:val="it-IT"/>
        </w:rPr>
        <w:t>“… Nella notte in cui fu tradito…” Dalla memoria al memoriale</w:t>
      </w:r>
      <w:r>
        <w:rPr>
          <w:lang w:val="it-IT"/>
        </w:rPr>
        <w:t xml:space="preserve">, </w:t>
      </w:r>
      <w:r>
        <w:rPr>
          <w:i/>
          <w:iCs/>
          <w:lang w:val="it-IT"/>
        </w:rPr>
        <w:t>in</w:t>
      </w:r>
      <w:r>
        <w:rPr>
          <w:lang w:val="it-IT"/>
        </w:rPr>
        <w:t xml:space="preserve"> G. Alcamo (a cura di), </w:t>
      </w:r>
      <w:r>
        <w:rPr>
          <w:i/>
          <w:iCs/>
          <w:lang w:val="it-IT"/>
        </w:rPr>
        <w:t>Far toccare Dio. La narrazione nella catechesi</w:t>
      </w:r>
      <w:r>
        <w:rPr>
          <w:lang w:val="it-IT"/>
        </w:rPr>
        <w:t xml:space="preserve">, Paoline, Milano 2016, 169 – 198. </w:t>
      </w:r>
    </w:p>
    <w:p w:rsidR="00636B00" w:rsidRDefault="00636B00" w:rsidP="00F71EF5">
      <w:pPr>
        <w:pStyle w:val="NormaleWeb"/>
        <w:numPr>
          <w:ilvl w:val="0"/>
          <w:numId w:val="2"/>
        </w:numPr>
        <w:spacing w:after="102" w:line="360" w:lineRule="auto"/>
        <w:jc w:val="both"/>
      </w:pPr>
      <w:bookmarkStart w:id="2" w:name="_Hlk3359290"/>
      <w:bookmarkEnd w:id="2"/>
      <w:r>
        <w:rPr>
          <w:i/>
          <w:iCs/>
        </w:rPr>
        <w:t xml:space="preserve">La Chapelle Palatine dans le Palais des Normands de Palerme, Carrefour de traditions liturgiques et religieuses, </w:t>
      </w:r>
      <w:r>
        <w:t>in</w:t>
      </w:r>
      <w:r>
        <w:rPr>
          <w:i/>
          <w:iCs/>
        </w:rPr>
        <w:t xml:space="preserve"> </w:t>
      </w:r>
      <w:r>
        <w:t xml:space="preserve">A. </w:t>
      </w:r>
      <w:proofErr w:type="spellStart"/>
      <w:r>
        <w:t>Lossky</w:t>
      </w:r>
      <w:proofErr w:type="spellEnd"/>
      <w:r>
        <w:t xml:space="preserve">, G. </w:t>
      </w:r>
      <w:proofErr w:type="spellStart"/>
      <w:r>
        <w:t>Sekulovski</w:t>
      </w:r>
      <w:proofErr w:type="spellEnd"/>
      <w:r>
        <w:t xml:space="preserve">, T. Pott (éd.), </w:t>
      </w:r>
      <w:r>
        <w:rPr>
          <w:i/>
          <w:iCs/>
        </w:rPr>
        <w:t>Liturgie et Religiosité</w:t>
      </w:r>
      <w:r>
        <w:t xml:space="preserve">, </w:t>
      </w:r>
      <w:proofErr w:type="spellStart"/>
      <w:r>
        <w:t>Aschendorff</w:t>
      </w:r>
      <w:proofErr w:type="spellEnd"/>
      <w:r>
        <w:t>, Münster 2018, pp. 233-260</w:t>
      </w:r>
    </w:p>
    <w:p w:rsidR="00636B00" w:rsidRDefault="00636B00" w:rsidP="00F71EF5">
      <w:pPr>
        <w:pStyle w:val="NormaleWeb"/>
        <w:numPr>
          <w:ilvl w:val="0"/>
          <w:numId w:val="2"/>
        </w:numPr>
        <w:spacing w:after="102" w:line="360" w:lineRule="auto"/>
        <w:jc w:val="both"/>
      </w:pPr>
      <w:r>
        <w:rPr>
          <w:i/>
          <w:iCs/>
        </w:rPr>
        <w:t>Le dialogue dans les célébrations chrétiennes. La complémentarité du langage verbal et non-verbal</w:t>
      </w:r>
      <w:r>
        <w:t xml:space="preserve">, </w:t>
      </w:r>
      <w:proofErr w:type="spellStart"/>
      <w:r>
        <w:t>Aschendorff</w:t>
      </w:r>
      <w:proofErr w:type="spellEnd"/>
      <w:r>
        <w:t xml:space="preserve">, Münster 2018, pp. 274-289, </w:t>
      </w:r>
      <w:r>
        <w:rPr>
          <w:u w:val="single"/>
        </w:rPr>
        <w:t>à paraitre</w:t>
      </w:r>
      <w:r>
        <w:t xml:space="preserve"> </w:t>
      </w:r>
    </w:p>
    <w:p w:rsidR="00636B00" w:rsidRPr="009A3A6D" w:rsidRDefault="00636B00" w:rsidP="00F71EF5">
      <w:pPr>
        <w:pStyle w:val="NormaleWeb"/>
        <w:numPr>
          <w:ilvl w:val="0"/>
          <w:numId w:val="2"/>
        </w:numPr>
        <w:spacing w:after="102" w:line="360" w:lineRule="auto"/>
        <w:jc w:val="both"/>
        <w:rPr>
          <w:lang w:val="it-IT"/>
        </w:rPr>
      </w:pPr>
      <w:r w:rsidRPr="009A3A6D">
        <w:rPr>
          <w:i/>
          <w:lang w:val="it-IT"/>
        </w:rPr>
        <w:t xml:space="preserve">Il salmo responsoriale </w:t>
      </w:r>
      <w:r w:rsidR="009A3A6D" w:rsidRPr="009A3A6D">
        <w:rPr>
          <w:i/>
          <w:lang w:val="it-IT"/>
        </w:rPr>
        <w:t>nella liturgia: storia, significato, scelte, esecuzione</w:t>
      </w:r>
      <w:r w:rsidR="009A3A6D">
        <w:rPr>
          <w:lang w:val="it-IT"/>
        </w:rPr>
        <w:t xml:space="preserve">, in P. Sorci (ed.), I Salmi, preghiera d’Israele, di Cristo e della Chiesa. Il salterio nella liturgia e nella pietà popolare, Città Nuova, Roma 2019, pp. 127-161. </w:t>
      </w:r>
    </w:p>
    <w:p w:rsidR="00636B00" w:rsidRPr="009A3A6D" w:rsidRDefault="00636B00" w:rsidP="00F71EF5">
      <w:pPr>
        <w:pStyle w:val="NormaleWeb"/>
        <w:spacing w:after="240" w:line="360" w:lineRule="auto"/>
        <w:jc w:val="both"/>
        <w:rPr>
          <w:lang w:val="it-IT"/>
        </w:rPr>
      </w:pPr>
    </w:p>
    <w:p w:rsidR="00636B00" w:rsidRPr="008F40E2" w:rsidRDefault="00636B00" w:rsidP="00F71EF5">
      <w:pPr>
        <w:pStyle w:val="NormaleWeb"/>
        <w:spacing w:after="102" w:line="360" w:lineRule="auto"/>
        <w:ind w:left="720"/>
        <w:jc w:val="both"/>
        <w:rPr>
          <w:lang w:val="it-IT"/>
        </w:rPr>
      </w:pPr>
      <w:r w:rsidRPr="008F40E2">
        <w:rPr>
          <w:b/>
          <w:bCs/>
          <w:lang w:val="it-IT"/>
        </w:rPr>
        <w:t>Artic</w:t>
      </w:r>
      <w:r w:rsidR="009A3A6D" w:rsidRPr="008F40E2">
        <w:rPr>
          <w:b/>
          <w:bCs/>
          <w:lang w:val="it-IT"/>
        </w:rPr>
        <w:t xml:space="preserve">oli in riviste a carattere scientifico </w:t>
      </w:r>
    </w:p>
    <w:p w:rsidR="00636B00" w:rsidRPr="00636B00" w:rsidRDefault="00636B00" w:rsidP="00F71EF5">
      <w:pPr>
        <w:pStyle w:val="NormaleWeb"/>
        <w:numPr>
          <w:ilvl w:val="0"/>
          <w:numId w:val="3"/>
        </w:numPr>
        <w:spacing w:after="102" w:line="360" w:lineRule="auto"/>
        <w:jc w:val="both"/>
        <w:rPr>
          <w:lang w:val="it-IT"/>
        </w:rPr>
      </w:pPr>
      <w:r w:rsidRPr="009A3A6D">
        <w:rPr>
          <w:smallCaps/>
          <w:lang w:val="it-IT"/>
        </w:rPr>
        <w:t xml:space="preserve">G. </w:t>
      </w:r>
      <w:proofErr w:type="spellStart"/>
      <w:r w:rsidRPr="009A3A6D">
        <w:rPr>
          <w:smallCaps/>
          <w:lang w:val="it-IT"/>
        </w:rPr>
        <w:t>Tornambé</w:t>
      </w:r>
      <w:proofErr w:type="spellEnd"/>
      <w:r>
        <w:rPr>
          <w:lang w:val="it-IT"/>
        </w:rPr>
        <w:t xml:space="preserve">, </w:t>
      </w:r>
      <w:r>
        <w:rPr>
          <w:i/>
          <w:iCs/>
          <w:lang w:val="it-IT"/>
        </w:rPr>
        <w:t>L’inno del crisma</w:t>
      </w:r>
      <w:r>
        <w:rPr>
          <w:lang w:val="it-IT"/>
        </w:rPr>
        <w:t>, «Rivista Liturgica» 2/2015, n° 102, 253 – 267.</w:t>
      </w:r>
    </w:p>
    <w:p w:rsidR="00636B00" w:rsidRPr="00636B00" w:rsidRDefault="00636B00" w:rsidP="00F71EF5">
      <w:pPr>
        <w:pStyle w:val="NormaleWeb"/>
        <w:numPr>
          <w:ilvl w:val="0"/>
          <w:numId w:val="3"/>
        </w:numPr>
        <w:spacing w:after="102" w:line="360" w:lineRule="auto"/>
        <w:jc w:val="both"/>
        <w:rPr>
          <w:lang w:val="it-IT"/>
        </w:rPr>
      </w:pPr>
      <w:r>
        <w:rPr>
          <w:i/>
          <w:iCs/>
          <w:lang w:val="it-IT"/>
        </w:rPr>
        <w:t>Memoria e Memoriale: alcune considerazioni liturgiche e pastorali</w:t>
      </w:r>
      <w:r>
        <w:rPr>
          <w:lang w:val="it-IT"/>
        </w:rPr>
        <w:t xml:space="preserve">, «Ho </w:t>
      </w:r>
      <w:proofErr w:type="spellStart"/>
      <w:r>
        <w:rPr>
          <w:lang w:val="it-IT"/>
        </w:rPr>
        <w:t>Theològos</w:t>
      </w:r>
      <w:proofErr w:type="spellEnd"/>
      <w:r>
        <w:rPr>
          <w:lang w:val="it-IT"/>
        </w:rPr>
        <w:t>» 3/ 2015, n° 33, 279 – 290.</w:t>
      </w:r>
    </w:p>
    <w:p w:rsidR="00636B00" w:rsidRDefault="00636B00" w:rsidP="00F71EF5">
      <w:pPr>
        <w:pStyle w:val="NormaleWeb"/>
        <w:numPr>
          <w:ilvl w:val="0"/>
          <w:numId w:val="3"/>
        </w:numPr>
        <w:spacing w:after="102" w:line="360" w:lineRule="auto"/>
        <w:jc w:val="both"/>
      </w:pPr>
      <w:r>
        <w:rPr>
          <w:i/>
          <w:iCs/>
        </w:rPr>
        <w:t xml:space="preserve">Evolution des rites de la </w:t>
      </w:r>
      <w:r>
        <w:t xml:space="preserve">Missa </w:t>
      </w:r>
      <w:proofErr w:type="spellStart"/>
      <w:r>
        <w:t>chrismatis</w:t>
      </w:r>
      <w:proofErr w:type="spellEnd"/>
      <w:r>
        <w:t>, « Revue des Sciences Religieuses » 1/2016, n° 90, 81– 103.</w:t>
      </w:r>
    </w:p>
    <w:p w:rsidR="00636B00" w:rsidRDefault="00636B00" w:rsidP="00F71EF5">
      <w:pPr>
        <w:pStyle w:val="NormaleWeb"/>
        <w:numPr>
          <w:ilvl w:val="0"/>
          <w:numId w:val="3"/>
        </w:numPr>
        <w:spacing w:after="102" w:line="360" w:lineRule="auto"/>
        <w:jc w:val="both"/>
      </w:pPr>
      <w:bookmarkStart w:id="3" w:name="_Hlk494469567"/>
      <w:bookmarkEnd w:id="3"/>
      <w:r>
        <w:rPr>
          <w:i/>
          <w:iCs/>
        </w:rPr>
        <w:t>La Réforme de la Messe Chrismale. L’œuvre du</w:t>
      </w:r>
      <w:r>
        <w:t xml:space="preserve"> </w:t>
      </w:r>
      <w:proofErr w:type="spellStart"/>
      <w:r>
        <w:t>Consilium</w:t>
      </w:r>
      <w:proofErr w:type="spellEnd"/>
      <w:r>
        <w:t xml:space="preserve"> </w:t>
      </w:r>
      <w:r>
        <w:rPr>
          <w:i/>
          <w:iCs/>
        </w:rPr>
        <w:t>en 1964</w:t>
      </w:r>
      <w:r>
        <w:t>,</w:t>
      </w:r>
      <w:proofErr w:type="gramStart"/>
      <w:r>
        <w:t xml:space="preserve"> «</w:t>
      </w:r>
      <w:proofErr w:type="spellStart"/>
      <w:r>
        <w:t>Ecclesia</w:t>
      </w:r>
      <w:proofErr w:type="spellEnd"/>
      <w:proofErr w:type="gramEnd"/>
      <w:r>
        <w:t xml:space="preserve"> </w:t>
      </w:r>
      <w:proofErr w:type="spellStart"/>
      <w:r>
        <w:t>orans</w:t>
      </w:r>
      <w:proofErr w:type="spellEnd"/>
      <w:r>
        <w:t xml:space="preserve">» 2016, n° 33, 199 – 237. </w:t>
      </w:r>
    </w:p>
    <w:p w:rsidR="00636B00" w:rsidRDefault="00636B00" w:rsidP="00F71EF5">
      <w:pPr>
        <w:pStyle w:val="NormaleWeb"/>
        <w:numPr>
          <w:ilvl w:val="0"/>
          <w:numId w:val="3"/>
        </w:numPr>
        <w:spacing w:after="102" w:line="360" w:lineRule="auto"/>
        <w:jc w:val="both"/>
      </w:pPr>
      <w:r>
        <w:rPr>
          <w:i/>
          <w:iCs/>
        </w:rPr>
        <w:t>La Réforme de la Messe Chrismale. L’œuvre du</w:t>
      </w:r>
      <w:r>
        <w:t xml:space="preserve"> </w:t>
      </w:r>
      <w:proofErr w:type="spellStart"/>
      <w:r>
        <w:t>Consilium</w:t>
      </w:r>
      <w:proofErr w:type="spellEnd"/>
      <w:r>
        <w:t xml:space="preserve"> </w:t>
      </w:r>
      <w:r>
        <w:rPr>
          <w:i/>
          <w:iCs/>
        </w:rPr>
        <w:t>entre 1966 et 1969</w:t>
      </w:r>
      <w:r>
        <w:t>,</w:t>
      </w:r>
      <w:proofErr w:type="gramStart"/>
      <w:r>
        <w:t xml:space="preserve"> «</w:t>
      </w:r>
      <w:proofErr w:type="spellStart"/>
      <w:r>
        <w:t>Ecclesia</w:t>
      </w:r>
      <w:proofErr w:type="spellEnd"/>
      <w:proofErr w:type="gramEnd"/>
      <w:r>
        <w:t xml:space="preserve"> </w:t>
      </w:r>
      <w:proofErr w:type="spellStart"/>
      <w:r>
        <w:t>orans</w:t>
      </w:r>
      <w:proofErr w:type="spellEnd"/>
      <w:r>
        <w:t xml:space="preserve">» 2017/1, n° 34, 189-263. </w:t>
      </w:r>
    </w:p>
    <w:p w:rsidR="00636B00" w:rsidRDefault="00636B00" w:rsidP="00F71EF5">
      <w:pPr>
        <w:pStyle w:val="NormaleWeb"/>
        <w:numPr>
          <w:ilvl w:val="0"/>
          <w:numId w:val="3"/>
        </w:numPr>
        <w:spacing w:after="102" w:line="360" w:lineRule="auto"/>
        <w:jc w:val="both"/>
      </w:pPr>
      <w:r>
        <w:rPr>
          <w:i/>
          <w:iCs/>
        </w:rPr>
        <w:t xml:space="preserve">Le </w:t>
      </w:r>
      <w:proofErr w:type="spellStart"/>
      <w:r>
        <w:t>schema</w:t>
      </w:r>
      <w:proofErr w:type="spellEnd"/>
      <w:r>
        <w:rPr>
          <w:i/>
          <w:iCs/>
        </w:rPr>
        <w:t xml:space="preserve"> n° 51 du 30 novembre 1964 du </w:t>
      </w:r>
      <w:proofErr w:type="spellStart"/>
      <w:r>
        <w:rPr>
          <w:i/>
          <w:iCs/>
        </w:rPr>
        <w:t>coetus</w:t>
      </w:r>
      <w:proofErr w:type="spellEnd"/>
      <w:r>
        <w:rPr>
          <w:i/>
          <w:iCs/>
        </w:rPr>
        <w:t xml:space="preserve"> 17</w:t>
      </w:r>
      <w:r>
        <w:t>,</w:t>
      </w:r>
      <w:proofErr w:type="gramStart"/>
      <w:r>
        <w:t xml:space="preserve"> «</w:t>
      </w:r>
      <w:proofErr w:type="spellStart"/>
      <w:r>
        <w:t>Ecclesia</w:t>
      </w:r>
      <w:proofErr w:type="spellEnd"/>
      <w:proofErr w:type="gramEnd"/>
      <w:r>
        <w:t xml:space="preserve"> </w:t>
      </w:r>
      <w:proofErr w:type="spellStart"/>
      <w:r>
        <w:t>orans</w:t>
      </w:r>
      <w:proofErr w:type="spellEnd"/>
      <w:r>
        <w:t xml:space="preserve">» 2017/2, n° 34, 495 – 518. </w:t>
      </w:r>
    </w:p>
    <w:p w:rsidR="00636B00" w:rsidRDefault="00636B00" w:rsidP="00F71EF5">
      <w:pPr>
        <w:pStyle w:val="NormaleWeb"/>
        <w:numPr>
          <w:ilvl w:val="0"/>
          <w:numId w:val="3"/>
        </w:numPr>
        <w:spacing w:after="102" w:line="360" w:lineRule="auto"/>
        <w:jc w:val="both"/>
      </w:pPr>
      <w:bookmarkStart w:id="4" w:name="_Hlk528133289"/>
      <w:bookmarkStart w:id="5" w:name="_Hlk3359505"/>
      <w:bookmarkEnd w:id="4"/>
      <w:bookmarkEnd w:id="5"/>
      <w:r>
        <w:rPr>
          <w:i/>
          <w:iCs/>
        </w:rPr>
        <w:lastRenderedPageBreak/>
        <w:t xml:space="preserve">Hommes et femmes au service de la liturgie, 45e Semaine d’Études liturgiques </w:t>
      </w:r>
      <w:proofErr w:type="spellStart"/>
      <w:r>
        <w:rPr>
          <w:i/>
          <w:iCs/>
        </w:rPr>
        <w:t>dell’Associazione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Professori</w:t>
      </w:r>
      <w:proofErr w:type="spellEnd"/>
      <w:r>
        <w:rPr>
          <w:i/>
          <w:iCs/>
        </w:rPr>
        <w:t xml:space="preserve"> e </w:t>
      </w:r>
      <w:proofErr w:type="spellStart"/>
      <w:r>
        <w:rPr>
          <w:i/>
          <w:iCs/>
        </w:rPr>
        <w:t>Cultori</w:t>
      </w:r>
      <w:proofErr w:type="spellEnd"/>
      <w:r>
        <w:rPr>
          <w:i/>
          <w:iCs/>
        </w:rPr>
        <w:t xml:space="preserve"> di </w:t>
      </w:r>
      <w:proofErr w:type="spellStart"/>
      <w:r>
        <w:rPr>
          <w:i/>
          <w:iCs/>
        </w:rPr>
        <w:t>Liturgia</w:t>
      </w:r>
      <w:proofErr w:type="spellEnd"/>
      <w:r>
        <w:rPr>
          <w:i/>
          <w:iCs/>
        </w:rPr>
        <w:t xml:space="preserve"> (APL), Vérone, 28-31 août 2017</w:t>
      </w:r>
      <w:r>
        <w:rPr>
          <w:color w:val="303030"/>
        </w:rPr>
        <w:t>, « La Maison Dieu » 290, 2017, pp. 145-147.</w:t>
      </w:r>
    </w:p>
    <w:p w:rsidR="00636B00" w:rsidRPr="00636B00" w:rsidRDefault="00636B00" w:rsidP="00F71EF5">
      <w:pPr>
        <w:pStyle w:val="NormaleWeb"/>
        <w:numPr>
          <w:ilvl w:val="0"/>
          <w:numId w:val="3"/>
        </w:numPr>
        <w:spacing w:after="102" w:line="360" w:lineRule="auto"/>
        <w:jc w:val="both"/>
        <w:rPr>
          <w:lang w:val="it-IT"/>
        </w:rPr>
      </w:pPr>
      <w:r>
        <w:rPr>
          <w:i/>
          <w:iCs/>
          <w:lang w:val="it-IT"/>
        </w:rPr>
        <w:t xml:space="preserve">La messa crismale del messale di Paolo VI: una panoramica sul dibattito attuale, </w:t>
      </w:r>
      <w:r>
        <w:rPr>
          <w:lang w:val="it-IT"/>
        </w:rPr>
        <w:t>«Rivista Liturgica» 2/2018, n° 105, 61-79.</w:t>
      </w:r>
    </w:p>
    <w:p w:rsidR="00636B00" w:rsidRDefault="00636B00" w:rsidP="00F71EF5">
      <w:pPr>
        <w:pStyle w:val="NormaleWeb"/>
        <w:numPr>
          <w:ilvl w:val="0"/>
          <w:numId w:val="3"/>
        </w:numPr>
        <w:spacing w:after="102" w:line="360" w:lineRule="auto"/>
        <w:jc w:val="both"/>
      </w:pPr>
      <w:r>
        <w:t>La liturgie et les jeunes (</w:t>
      </w:r>
      <w:proofErr w:type="spellStart"/>
      <w:r>
        <w:t>XLVI</w:t>
      </w:r>
      <w:r>
        <w:rPr>
          <w:vertAlign w:val="superscript"/>
        </w:rPr>
        <w:t>e</w:t>
      </w:r>
      <w:proofErr w:type="spellEnd"/>
      <w:r>
        <w:t xml:space="preserve"> semaine d’études de l’Association italienne de Professeurs de Liturgie 27-30 août 2018)</w:t>
      </w:r>
      <w:r>
        <w:rPr>
          <w:i/>
          <w:iCs/>
        </w:rPr>
        <w:t xml:space="preserve">, </w:t>
      </w:r>
      <w:r>
        <w:t>« La Maison Dieu » 294, pp. 187-192.</w:t>
      </w:r>
    </w:p>
    <w:p w:rsidR="00636B00" w:rsidRDefault="00636B00" w:rsidP="00F71EF5">
      <w:pPr>
        <w:pStyle w:val="NormaleWeb"/>
        <w:spacing w:after="240" w:line="360" w:lineRule="auto"/>
        <w:jc w:val="both"/>
      </w:pPr>
    </w:p>
    <w:p w:rsidR="00636B00" w:rsidRDefault="00636B00" w:rsidP="00F71EF5">
      <w:pPr>
        <w:pStyle w:val="NormaleWeb"/>
        <w:pageBreakBefore/>
        <w:spacing w:after="102" w:line="360" w:lineRule="auto"/>
        <w:ind w:left="720"/>
        <w:jc w:val="both"/>
      </w:pPr>
      <w:r>
        <w:rPr>
          <w:b/>
          <w:bCs/>
        </w:rPr>
        <w:lastRenderedPageBreak/>
        <w:t>Articles dans des revues de divulgation</w:t>
      </w:r>
    </w:p>
    <w:p w:rsidR="00636B00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</w:pPr>
      <w:r w:rsidRPr="009A3A6D">
        <w:rPr>
          <w:smallCaps/>
        </w:rPr>
        <w:t xml:space="preserve">A. </w:t>
      </w:r>
      <w:proofErr w:type="spellStart"/>
      <w:r w:rsidRPr="009A3A6D">
        <w:rPr>
          <w:smallCaps/>
        </w:rPr>
        <w:t>Lotod</w:t>
      </w:r>
      <w:r w:rsidRPr="009A3A6D">
        <w:rPr>
          <w:smallCaps/>
          <w:sz w:val="18"/>
          <w:szCs w:val="18"/>
        </w:rPr>
        <w:t>É</w:t>
      </w:r>
      <w:proofErr w:type="spellEnd"/>
      <w:r w:rsidRPr="009A3A6D">
        <w:rPr>
          <w:smallCaps/>
        </w:rPr>
        <w:t xml:space="preserve">, G. </w:t>
      </w:r>
      <w:proofErr w:type="spellStart"/>
      <w:r w:rsidRPr="009A3A6D">
        <w:rPr>
          <w:smallCaps/>
        </w:rPr>
        <w:t>Tornamb</w:t>
      </w:r>
      <w:r w:rsidRPr="009A3A6D">
        <w:rPr>
          <w:smallCaps/>
          <w:sz w:val="18"/>
          <w:szCs w:val="18"/>
        </w:rPr>
        <w:t>É</w:t>
      </w:r>
      <w:proofErr w:type="spellEnd"/>
      <w:r>
        <w:t xml:space="preserve">, </w:t>
      </w:r>
      <w:r>
        <w:rPr>
          <w:i/>
          <w:iCs/>
        </w:rPr>
        <w:t>De retour de Sicile. Églises de pays sécularisés ou religieux pour des questions similaires</w:t>
      </w:r>
      <w:r>
        <w:t xml:space="preserve">, </w:t>
      </w:r>
      <w:r>
        <w:rPr>
          <w:i/>
          <w:iCs/>
        </w:rPr>
        <w:t>in</w:t>
      </w:r>
      <w:r>
        <w:t xml:space="preserve"> « Prêtres Diocésains » Janvier 2014, n° 1503, 22 – 28.</w:t>
      </w:r>
    </w:p>
    <w:p w:rsidR="00636B00" w:rsidRPr="00636B00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r w:rsidRPr="009A3A6D">
        <w:rPr>
          <w:smallCaps/>
          <w:lang w:val="it-IT"/>
        </w:rPr>
        <w:t xml:space="preserve">G. </w:t>
      </w:r>
      <w:proofErr w:type="spellStart"/>
      <w:r w:rsidRPr="009A3A6D">
        <w:rPr>
          <w:smallCaps/>
          <w:lang w:val="it-IT"/>
        </w:rPr>
        <w:t>Tornambé</w:t>
      </w:r>
      <w:proofErr w:type="spellEnd"/>
      <w:r>
        <w:rPr>
          <w:lang w:val="it-IT"/>
        </w:rPr>
        <w:t xml:space="preserve">, </w:t>
      </w:r>
      <w:r>
        <w:rPr>
          <w:i/>
          <w:iCs/>
          <w:lang w:val="it-IT"/>
        </w:rPr>
        <w:t xml:space="preserve">La messe qui </w:t>
      </w:r>
      <w:proofErr w:type="spellStart"/>
      <w:r>
        <w:rPr>
          <w:i/>
          <w:iCs/>
          <w:lang w:val="it-IT"/>
        </w:rPr>
        <w:t>prend</w:t>
      </w:r>
      <w:proofErr w:type="spellEnd"/>
      <w:r>
        <w:rPr>
          <w:i/>
          <w:iCs/>
          <w:lang w:val="it-IT"/>
        </w:rPr>
        <w:t xml:space="preserve"> son </w:t>
      </w:r>
      <w:proofErr w:type="spellStart"/>
      <w:r>
        <w:rPr>
          <w:i/>
          <w:iCs/>
          <w:lang w:val="it-IT"/>
        </w:rPr>
        <w:t>temps</w:t>
      </w:r>
      <w:proofErr w:type="spellEnd"/>
      <w:r>
        <w:rPr>
          <w:lang w:val="it-IT"/>
        </w:rPr>
        <w:t>, «Rivista di Pastorale Liturgica» 2/2014, n° 303, 77 – 83.</w:t>
      </w:r>
    </w:p>
    <w:p w:rsidR="00636B00" w:rsidRPr="00636B00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r>
        <w:rPr>
          <w:lang w:val="it-IT"/>
        </w:rPr>
        <w:t>Liturgia</w:t>
      </w:r>
      <w:r>
        <w:rPr>
          <w:i/>
          <w:iCs/>
          <w:lang w:val="it-IT"/>
        </w:rPr>
        <w:t xml:space="preserve"> ed emozione. XLII Settimana di studio</w:t>
      </w:r>
      <w:r>
        <w:rPr>
          <w:lang w:val="it-IT"/>
        </w:rPr>
        <w:t>, «Rivista di Pastorale Liturgica» 6/2014, n° 307, 83 – 85.</w:t>
      </w:r>
    </w:p>
    <w:p w:rsidR="00636B00" w:rsidRPr="00636B00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r>
        <w:rPr>
          <w:i/>
          <w:iCs/>
          <w:lang w:val="it-IT"/>
        </w:rPr>
        <w:t xml:space="preserve">Recensione di P. Sorci, </w:t>
      </w:r>
      <w:proofErr w:type="spellStart"/>
      <w:r>
        <w:rPr>
          <w:i/>
          <w:iCs/>
          <w:lang w:val="it-IT"/>
        </w:rPr>
        <w:t>Paschale</w:t>
      </w:r>
      <w:proofErr w:type="spellEnd"/>
      <w:r>
        <w:rPr>
          <w:i/>
          <w:iCs/>
          <w:lang w:val="it-IT"/>
        </w:rPr>
        <w:t xml:space="preserve"> </w:t>
      </w:r>
      <w:proofErr w:type="spellStart"/>
      <w:r>
        <w:rPr>
          <w:i/>
          <w:iCs/>
          <w:lang w:val="it-IT"/>
        </w:rPr>
        <w:t>Mysterium</w:t>
      </w:r>
      <w:proofErr w:type="spellEnd"/>
      <w:r>
        <w:rPr>
          <w:i/>
          <w:iCs/>
          <w:lang w:val="it-IT"/>
        </w:rPr>
        <w:t>, Città Nuova, Roma 2014, 992 p.,</w:t>
      </w:r>
      <w:r>
        <w:rPr>
          <w:lang w:val="it-IT"/>
        </w:rPr>
        <w:t xml:space="preserve"> «Rivista di Pastorale Liturgica» 1/2015, n° 308, 61.</w:t>
      </w:r>
    </w:p>
    <w:p w:rsidR="00636B00" w:rsidRPr="00636B00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r>
        <w:rPr>
          <w:i/>
          <w:iCs/>
          <w:lang w:val="it-IT"/>
        </w:rPr>
        <w:t>La Maison d’</w:t>
      </w:r>
      <w:proofErr w:type="spellStart"/>
      <w:r>
        <w:rPr>
          <w:i/>
          <w:iCs/>
          <w:lang w:val="it-IT"/>
        </w:rPr>
        <w:t>Eglise</w:t>
      </w:r>
      <w:proofErr w:type="spellEnd"/>
      <w:r>
        <w:rPr>
          <w:i/>
          <w:iCs/>
          <w:lang w:val="it-IT"/>
        </w:rPr>
        <w:t>, una cappella tra i grattacieli di Parigi</w:t>
      </w:r>
      <w:r>
        <w:rPr>
          <w:lang w:val="it-IT"/>
        </w:rPr>
        <w:t>, «Rivista di Pastorale Liturgica» 2/2015, n° 309, 42 - 48.</w:t>
      </w:r>
    </w:p>
    <w:p w:rsidR="00636B00" w:rsidRPr="00636B00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r>
        <w:rPr>
          <w:i/>
          <w:iCs/>
          <w:lang w:val="it-IT"/>
        </w:rPr>
        <w:t>L’animatore del canto liturgico dell’assemblea</w:t>
      </w:r>
      <w:r>
        <w:rPr>
          <w:lang w:val="it-IT"/>
        </w:rPr>
        <w:t>, «Rivista di Pastorale Liturgica» 3/2015, n° 310, 87 – 90.</w:t>
      </w:r>
    </w:p>
    <w:p w:rsidR="00636B00" w:rsidRPr="00636B00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r>
        <w:rPr>
          <w:i/>
          <w:iCs/>
          <w:lang w:val="it-IT"/>
        </w:rPr>
        <w:t>Sergio Catalano: l’arte, l’architettura e la fede. Il punto della situazione</w:t>
      </w:r>
      <w:r>
        <w:rPr>
          <w:lang w:val="it-IT"/>
        </w:rPr>
        <w:t>, «Rivista di Pastorale Liturgica» 5/2015, n° 312, 66 – 72.</w:t>
      </w:r>
    </w:p>
    <w:p w:rsidR="00636B00" w:rsidRPr="00636B00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r>
        <w:rPr>
          <w:i/>
          <w:iCs/>
          <w:lang w:val="it-IT"/>
        </w:rPr>
        <w:t>Diventare cristiani attraverso la liturgia. I sessant’anni dell’Istituto superiore di Liturgia di Parigi</w:t>
      </w:r>
      <w:r>
        <w:rPr>
          <w:lang w:val="it-IT"/>
        </w:rPr>
        <w:t>, «Rivista di Pastorale Liturgica», 2/2016, n° 315, 83 – 87.</w:t>
      </w:r>
    </w:p>
    <w:p w:rsidR="00636B00" w:rsidRPr="00636B00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bookmarkStart w:id="6" w:name="_Hlk517085596"/>
      <w:bookmarkEnd w:id="6"/>
      <w:r>
        <w:rPr>
          <w:i/>
          <w:iCs/>
          <w:lang w:val="it-IT"/>
        </w:rPr>
        <w:t xml:space="preserve">Liturgia, pellegrinaggio, devozioni (Institut </w:t>
      </w:r>
      <w:proofErr w:type="spellStart"/>
      <w:r>
        <w:rPr>
          <w:i/>
          <w:iCs/>
          <w:lang w:val="it-IT"/>
        </w:rPr>
        <w:t>Supérieur</w:t>
      </w:r>
      <w:proofErr w:type="spellEnd"/>
      <w:r>
        <w:rPr>
          <w:i/>
          <w:iCs/>
          <w:lang w:val="it-IT"/>
        </w:rPr>
        <w:t xml:space="preserve"> de Liturgie – Paris)</w:t>
      </w:r>
      <w:r>
        <w:rPr>
          <w:lang w:val="it-IT"/>
        </w:rPr>
        <w:t xml:space="preserve">, «Rivista di Pastorale Liturgica», 2/2017, 70 – 72. </w:t>
      </w:r>
    </w:p>
    <w:p w:rsidR="00636B00" w:rsidRPr="00636B00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r>
        <w:rPr>
          <w:i/>
          <w:iCs/>
          <w:lang w:val="it-IT"/>
        </w:rPr>
        <w:t>Abitare – Celebrare – Trasformare</w:t>
      </w:r>
      <w:r>
        <w:rPr>
          <w:lang w:val="it-IT"/>
        </w:rPr>
        <w:t>, «Rivista di Pastorale Liturgica», 4/2017, 65 – 67.</w:t>
      </w:r>
    </w:p>
    <w:p w:rsidR="00636B00" w:rsidRPr="00636B00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r>
        <w:rPr>
          <w:i/>
          <w:iCs/>
          <w:lang w:val="it-IT"/>
        </w:rPr>
        <w:t>Preparare la Messa, 4</w:t>
      </w:r>
      <w:r>
        <w:rPr>
          <w:i/>
          <w:iCs/>
          <w:vertAlign w:val="superscript"/>
          <w:lang w:val="it-IT"/>
        </w:rPr>
        <w:t>a</w:t>
      </w:r>
      <w:r>
        <w:rPr>
          <w:i/>
          <w:iCs/>
          <w:lang w:val="it-IT"/>
        </w:rPr>
        <w:t>, 5</w:t>
      </w:r>
      <w:r>
        <w:rPr>
          <w:i/>
          <w:iCs/>
          <w:vertAlign w:val="superscript"/>
          <w:lang w:val="it-IT"/>
        </w:rPr>
        <w:t>a</w:t>
      </w:r>
      <w:r>
        <w:rPr>
          <w:i/>
          <w:iCs/>
          <w:lang w:val="it-IT"/>
        </w:rPr>
        <w:t>, 27</w:t>
      </w:r>
      <w:r>
        <w:rPr>
          <w:i/>
          <w:iCs/>
          <w:vertAlign w:val="superscript"/>
          <w:lang w:val="it-IT"/>
        </w:rPr>
        <w:t>a</w:t>
      </w:r>
      <w:r>
        <w:rPr>
          <w:i/>
          <w:iCs/>
          <w:lang w:val="it-IT"/>
        </w:rPr>
        <w:t>, 28</w:t>
      </w:r>
      <w:r>
        <w:rPr>
          <w:i/>
          <w:iCs/>
          <w:vertAlign w:val="superscript"/>
          <w:lang w:val="it-IT"/>
        </w:rPr>
        <w:t>a</w:t>
      </w:r>
      <w:r>
        <w:rPr>
          <w:i/>
          <w:iCs/>
          <w:lang w:val="it-IT"/>
        </w:rPr>
        <w:t xml:space="preserve"> e 29</w:t>
      </w:r>
      <w:r>
        <w:rPr>
          <w:i/>
          <w:iCs/>
          <w:vertAlign w:val="superscript"/>
          <w:lang w:val="it-IT"/>
        </w:rPr>
        <w:t>a</w:t>
      </w:r>
      <w:r>
        <w:rPr>
          <w:lang w:val="it-IT"/>
        </w:rPr>
        <w:t xml:space="preserve"> </w:t>
      </w:r>
      <w:r>
        <w:rPr>
          <w:i/>
          <w:iCs/>
          <w:lang w:val="it-IT"/>
        </w:rPr>
        <w:t>domenica del Tempo ordinario 2017</w:t>
      </w:r>
      <w:r>
        <w:rPr>
          <w:lang w:val="it-IT"/>
        </w:rPr>
        <w:t>, «Servizio delle Parola», 484 e 489/2017.</w:t>
      </w:r>
    </w:p>
    <w:p w:rsidR="00636B00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</w:pPr>
      <w:r>
        <w:rPr>
          <w:i/>
          <w:iCs/>
          <w:lang w:val="en-GB"/>
        </w:rPr>
        <w:t>Symbol of What We Are. Liturgical Perspectives on Sacramentality</w:t>
      </w:r>
      <w:r>
        <w:rPr>
          <w:lang w:val="en-GB"/>
        </w:rPr>
        <w:t>, «</w:t>
      </w:r>
      <w:proofErr w:type="spellStart"/>
      <w:r>
        <w:rPr>
          <w:lang w:val="en-GB"/>
        </w:rPr>
        <w:t>Rivista</w:t>
      </w:r>
      <w:proofErr w:type="spellEnd"/>
      <w:r>
        <w:rPr>
          <w:lang w:val="en-GB"/>
        </w:rPr>
        <w:t xml:space="preserve"> di </w:t>
      </w:r>
      <w:proofErr w:type="spellStart"/>
      <w:r>
        <w:rPr>
          <w:lang w:val="en-GB"/>
        </w:rPr>
        <w:t>Pastorale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Liturgica</w:t>
      </w:r>
      <w:proofErr w:type="spellEnd"/>
      <w:r>
        <w:rPr>
          <w:lang w:val="en-GB"/>
        </w:rPr>
        <w:t>», 6/2017, 64 – 66.</w:t>
      </w:r>
    </w:p>
    <w:p w:rsidR="00636B00" w:rsidRPr="00636B00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bookmarkStart w:id="7" w:name="_Hlk3359857"/>
      <w:bookmarkEnd w:id="7"/>
      <w:r>
        <w:rPr>
          <w:i/>
          <w:iCs/>
          <w:lang w:val="it-IT"/>
        </w:rPr>
        <w:t xml:space="preserve">Del buon uso delle norme in liturgia, </w:t>
      </w:r>
      <w:r>
        <w:rPr>
          <w:lang w:val="it-IT"/>
        </w:rPr>
        <w:t>«Rivista di Pastorale Liturgica», 2/2018, 72 – 74.</w:t>
      </w:r>
    </w:p>
    <w:p w:rsidR="00636B00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</w:pPr>
      <w:bookmarkStart w:id="8" w:name="_Hlk517085883"/>
      <w:bookmarkStart w:id="9" w:name="_Hlk526326671"/>
      <w:bookmarkEnd w:id="8"/>
      <w:bookmarkEnd w:id="9"/>
      <w:r>
        <w:rPr>
          <w:i/>
          <w:iCs/>
        </w:rPr>
        <w:t>Un regard sur l’Eglise de Québec,</w:t>
      </w:r>
      <w:r>
        <w:t xml:space="preserve"> « Prêtres Diocésains », n. 1543, juin-juillet 2018, 139 – 144</w:t>
      </w:r>
    </w:p>
    <w:p w:rsidR="00636B00" w:rsidRPr="00636B00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r>
        <w:rPr>
          <w:i/>
          <w:iCs/>
          <w:lang w:val="it-IT"/>
        </w:rPr>
        <w:t>Preparare la Messa, 31</w:t>
      </w:r>
      <w:r>
        <w:rPr>
          <w:i/>
          <w:iCs/>
          <w:vertAlign w:val="superscript"/>
          <w:lang w:val="it-IT"/>
        </w:rPr>
        <w:t>a</w:t>
      </w:r>
      <w:r>
        <w:rPr>
          <w:i/>
          <w:iCs/>
          <w:lang w:val="it-IT"/>
        </w:rPr>
        <w:t>, 32</w:t>
      </w:r>
      <w:r>
        <w:rPr>
          <w:i/>
          <w:iCs/>
          <w:vertAlign w:val="superscript"/>
          <w:lang w:val="it-IT"/>
        </w:rPr>
        <w:t>a</w:t>
      </w:r>
      <w:r>
        <w:rPr>
          <w:lang w:val="it-IT"/>
        </w:rPr>
        <w:t xml:space="preserve"> </w:t>
      </w:r>
      <w:r>
        <w:rPr>
          <w:i/>
          <w:iCs/>
          <w:lang w:val="it-IT"/>
        </w:rPr>
        <w:t>domenica del Tempo ordinario 2018</w:t>
      </w:r>
      <w:r>
        <w:rPr>
          <w:lang w:val="it-IT"/>
        </w:rPr>
        <w:t>, «Servizio delle Parola», 501-502/2018.</w:t>
      </w:r>
    </w:p>
    <w:p w:rsidR="00636B00" w:rsidRPr="00F71EF5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r>
        <w:rPr>
          <w:i/>
          <w:iCs/>
          <w:lang w:val="it-IT"/>
        </w:rPr>
        <w:lastRenderedPageBreak/>
        <w:t xml:space="preserve">Rubrica: È veramente cosa buona e giusta. 2. La prorompente gioia del Mistero Pasquale, </w:t>
      </w:r>
      <w:r>
        <w:rPr>
          <w:lang w:val="it-IT"/>
        </w:rPr>
        <w:t>«Rivista di Pastorale Liturgica» 33</w:t>
      </w:r>
      <w:r w:rsidR="00F71EF5">
        <w:rPr>
          <w:lang w:val="it-IT"/>
        </w:rPr>
        <w:t>3</w:t>
      </w:r>
      <w:r>
        <w:rPr>
          <w:lang w:val="it-IT"/>
        </w:rPr>
        <w:t>, 2/2019</w:t>
      </w:r>
      <w:r w:rsidR="00F71EF5">
        <w:rPr>
          <w:lang w:val="it-IT"/>
        </w:rPr>
        <w:t>, 54-59</w:t>
      </w:r>
    </w:p>
    <w:p w:rsidR="00F71EF5" w:rsidRPr="00F71EF5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r>
        <w:rPr>
          <w:i/>
          <w:iCs/>
          <w:lang w:val="it-IT"/>
        </w:rPr>
        <w:t>Lo spazio liturgico, uno spazio d’iniziazione. Convegno dell’Istituto Superiore di Liturgia di Parigi</w:t>
      </w:r>
      <w:r>
        <w:rPr>
          <w:lang w:val="it-IT"/>
        </w:rPr>
        <w:t xml:space="preserve">, «Rivista di Pastorale Liturgica» 333, </w:t>
      </w:r>
      <w:r w:rsidR="00F71EF5">
        <w:rPr>
          <w:lang w:val="it-IT"/>
        </w:rPr>
        <w:t>2</w:t>
      </w:r>
      <w:r>
        <w:rPr>
          <w:lang w:val="it-IT"/>
        </w:rPr>
        <w:t>/2019</w:t>
      </w:r>
      <w:r w:rsidR="00F71EF5">
        <w:rPr>
          <w:lang w:val="it-IT"/>
        </w:rPr>
        <w:t>, 76-77.</w:t>
      </w:r>
      <w:r w:rsidR="00F71EF5" w:rsidRPr="00F71EF5">
        <w:rPr>
          <w:i/>
          <w:iCs/>
          <w:lang w:val="it-IT"/>
        </w:rPr>
        <w:t xml:space="preserve"> </w:t>
      </w:r>
    </w:p>
    <w:p w:rsidR="00636B00" w:rsidRPr="00636B00" w:rsidRDefault="00F71EF5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r>
        <w:rPr>
          <w:i/>
          <w:iCs/>
          <w:lang w:val="it-IT"/>
        </w:rPr>
        <w:t xml:space="preserve">Editoriale: </w:t>
      </w:r>
      <w:proofErr w:type="spellStart"/>
      <w:r>
        <w:rPr>
          <w:i/>
          <w:iCs/>
          <w:lang w:val="it-IT"/>
        </w:rPr>
        <w:t>Lex</w:t>
      </w:r>
      <w:proofErr w:type="spellEnd"/>
      <w:r>
        <w:rPr>
          <w:i/>
          <w:iCs/>
          <w:lang w:val="it-IT"/>
        </w:rPr>
        <w:t xml:space="preserve"> </w:t>
      </w:r>
      <w:proofErr w:type="spellStart"/>
      <w:r>
        <w:rPr>
          <w:i/>
          <w:iCs/>
          <w:lang w:val="it-IT"/>
        </w:rPr>
        <w:t>orandi</w:t>
      </w:r>
      <w:proofErr w:type="spellEnd"/>
      <w:r>
        <w:rPr>
          <w:i/>
          <w:iCs/>
          <w:lang w:val="it-IT"/>
        </w:rPr>
        <w:t xml:space="preserve">, </w:t>
      </w:r>
      <w:proofErr w:type="spellStart"/>
      <w:r>
        <w:rPr>
          <w:i/>
          <w:iCs/>
          <w:lang w:val="it-IT"/>
        </w:rPr>
        <w:t>lex</w:t>
      </w:r>
      <w:proofErr w:type="spellEnd"/>
      <w:r>
        <w:rPr>
          <w:i/>
          <w:iCs/>
          <w:lang w:val="it-IT"/>
        </w:rPr>
        <w:t xml:space="preserve"> </w:t>
      </w:r>
      <w:proofErr w:type="spellStart"/>
      <w:r>
        <w:rPr>
          <w:i/>
          <w:iCs/>
          <w:lang w:val="it-IT"/>
        </w:rPr>
        <w:t>credendi</w:t>
      </w:r>
      <w:proofErr w:type="spellEnd"/>
      <w:r>
        <w:rPr>
          <w:i/>
          <w:iCs/>
          <w:lang w:val="it-IT"/>
        </w:rPr>
        <w:t xml:space="preserve">. E la </w:t>
      </w:r>
      <w:proofErr w:type="spellStart"/>
      <w:r>
        <w:rPr>
          <w:i/>
          <w:iCs/>
          <w:lang w:val="it-IT"/>
        </w:rPr>
        <w:t>lex</w:t>
      </w:r>
      <w:proofErr w:type="spellEnd"/>
      <w:r>
        <w:rPr>
          <w:i/>
          <w:iCs/>
          <w:lang w:val="it-IT"/>
        </w:rPr>
        <w:t xml:space="preserve"> </w:t>
      </w:r>
      <w:proofErr w:type="spellStart"/>
      <w:r>
        <w:rPr>
          <w:i/>
          <w:iCs/>
          <w:lang w:val="it-IT"/>
        </w:rPr>
        <w:t>agendi</w:t>
      </w:r>
      <w:proofErr w:type="spellEnd"/>
      <w:r>
        <w:rPr>
          <w:i/>
          <w:iCs/>
          <w:lang w:val="it-IT"/>
        </w:rPr>
        <w:t>/</w:t>
      </w:r>
      <w:proofErr w:type="gramStart"/>
      <w:r>
        <w:rPr>
          <w:i/>
          <w:iCs/>
          <w:lang w:val="it-IT"/>
        </w:rPr>
        <w:t>vivendi?,</w:t>
      </w:r>
      <w:proofErr w:type="gramEnd"/>
      <w:r>
        <w:rPr>
          <w:i/>
          <w:iCs/>
          <w:lang w:val="it-IT"/>
        </w:rPr>
        <w:t xml:space="preserve"> </w:t>
      </w:r>
      <w:r>
        <w:rPr>
          <w:lang w:val="it-IT"/>
        </w:rPr>
        <w:t xml:space="preserve">«Rivista di Pastorale Liturgica» 334, 3/2019, 2-3. </w:t>
      </w:r>
    </w:p>
    <w:p w:rsidR="00636B00" w:rsidRDefault="00636B00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bookmarkStart w:id="10" w:name="_Hlk23777551"/>
      <w:r>
        <w:rPr>
          <w:i/>
          <w:iCs/>
          <w:lang w:val="it-IT"/>
        </w:rPr>
        <w:t xml:space="preserve">Rubrica: È veramente cosa buona e giusta. 4. Eccomi, sono la serva del Signore, </w:t>
      </w:r>
      <w:r>
        <w:rPr>
          <w:lang w:val="it-IT"/>
        </w:rPr>
        <w:t>«Rivista di Pastorale Liturgica» 334, 4/2019</w:t>
      </w:r>
      <w:r w:rsidR="00F71EF5">
        <w:rPr>
          <w:lang w:val="it-IT"/>
        </w:rPr>
        <w:t xml:space="preserve">. </w:t>
      </w:r>
    </w:p>
    <w:bookmarkEnd w:id="10"/>
    <w:p w:rsidR="00F71EF5" w:rsidRPr="00F71EF5" w:rsidRDefault="00F71EF5" w:rsidP="00F71EF5">
      <w:pPr>
        <w:pStyle w:val="Paragrafoelenco"/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  <w:lang w:val="it-IT" w:eastAsia="fr-FR"/>
        </w:rPr>
      </w:pPr>
      <w:r w:rsidRPr="00F71EF5">
        <w:rPr>
          <w:rFonts w:ascii="Times New Roman" w:eastAsia="Times New Roman" w:hAnsi="Times New Roman" w:cs="Times New Roman"/>
          <w:sz w:val="24"/>
          <w:szCs w:val="24"/>
          <w:lang w:val="it-IT" w:eastAsia="fr-FR"/>
        </w:rPr>
        <w:t xml:space="preserve">Introduzioni ai tempi liturgici del “Calendario Liturgico Regionale 2019/2020” per le Chiese di Sicilia, Ottobre 2019. </w:t>
      </w:r>
    </w:p>
    <w:p w:rsidR="00F71EF5" w:rsidRDefault="00F71EF5" w:rsidP="00F71EF5">
      <w:pPr>
        <w:pStyle w:val="NormaleWeb"/>
        <w:numPr>
          <w:ilvl w:val="0"/>
          <w:numId w:val="4"/>
        </w:numPr>
        <w:spacing w:after="102" w:line="360" w:lineRule="auto"/>
        <w:jc w:val="both"/>
        <w:rPr>
          <w:lang w:val="it-IT"/>
        </w:rPr>
      </w:pPr>
      <w:r>
        <w:rPr>
          <w:i/>
          <w:iCs/>
          <w:lang w:val="it-IT"/>
        </w:rPr>
        <w:t xml:space="preserve">Rubrica: È veramente cosa buona e giusta. </w:t>
      </w:r>
      <w:r w:rsidR="00F52A9C">
        <w:rPr>
          <w:i/>
          <w:iCs/>
          <w:lang w:val="it-IT"/>
        </w:rPr>
        <w:t>6</w:t>
      </w:r>
      <w:r>
        <w:rPr>
          <w:i/>
          <w:iCs/>
          <w:lang w:val="it-IT"/>
        </w:rPr>
        <w:t xml:space="preserve">. Nell’attesa della tua venuta, </w:t>
      </w:r>
      <w:r>
        <w:rPr>
          <w:lang w:val="it-IT"/>
        </w:rPr>
        <w:t>«Rivista di Pastorale Liturgica» 33</w:t>
      </w:r>
      <w:r w:rsidR="00F52A9C">
        <w:rPr>
          <w:lang w:val="it-IT"/>
        </w:rPr>
        <w:t>6</w:t>
      </w:r>
      <w:r>
        <w:rPr>
          <w:lang w:val="it-IT"/>
        </w:rPr>
        <w:t xml:space="preserve">, </w:t>
      </w:r>
      <w:r w:rsidR="00F52A9C">
        <w:rPr>
          <w:lang w:val="it-IT"/>
        </w:rPr>
        <w:t>6</w:t>
      </w:r>
      <w:r>
        <w:rPr>
          <w:lang w:val="it-IT"/>
        </w:rPr>
        <w:t xml:space="preserve">/2019. </w:t>
      </w:r>
    </w:p>
    <w:p w:rsidR="00636B00" w:rsidRDefault="00636B00" w:rsidP="00F71EF5">
      <w:pPr>
        <w:pStyle w:val="NormaleWeb"/>
        <w:spacing w:after="240" w:line="360" w:lineRule="auto"/>
        <w:ind w:left="720"/>
        <w:jc w:val="both"/>
        <w:rPr>
          <w:lang w:val="it-IT"/>
        </w:rPr>
      </w:pPr>
    </w:p>
    <w:p w:rsidR="00636B00" w:rsidRDefault="00636B00" w:rsidP="00F71EF5">
      <w:pPr>
        <w:pStyle w:val="NormaleWeb"/>
        <w:spacing w:after="102" w:line="360" w:lineRule="auto"/>
        <w:ind w:left="720"/>
        <w:jc w:val="both"/>
      </w:pPr>
      <w:proofErr w:type="spellStart"/>
      <w:r>
        <w:rPr>
          <w:b/>
          <w:bCs/>
        </w:rPr>
        <w:t>Conf</w:t>
      </w:r>
      <w:r w:rsidR="009A3A6D">
        <w:rPr>
          <w:b/>
          <w:bCs/>
        </w:rPr>
        <w:t>erenze</w:t>
      </w:r>
      <w:proofErr w:type="spellEnd"/>
      <w:r>
        <w:rPr>
          <w:b/>
          <w:bCs/>
        </w:rPr>
        <w:t xml:space="preserve"> </w:t>
      </w:r>
    </w:p>
    <w:p w:rsidR="00636B00" w:rsidRPr="00636B00" w:rsidRDefault="00636B00" w:rsidP="00F71EF5">
      <w:pPr>
        <w:pStyle w:val="NormaleWeb"/>
        <w:numPr>
          <w:ilvl w:val="0"/>
          <w:numId w:val="5"/>
        </w:numPr>
        <w:spacing w:after="102" w:line="360" w:lineRule="auto"/>
        <w:jc w:val="both"/>
        <w:rPr>
          <w:lang w:val="it-IT"/>
        </w:rPr>
      </w:pPr>
      <w:r w:rsidRPr="009A3A6D">
        <w:rPr>
          <w:smallCaps/>
          <w:lang w:val="it-IT"/>
        </w:rPr>
        <w:t xml:space="preserve">G. </w:t>
      </w:r>
      <w:proofErr w:type="spellStart"/>
      <w:r w:rsidRPr="009A3A6D">
        <w:rPr>
          <w:smallCaps/>
          <w:lang w:val="it-IT"/>
        </w:rPr>
        <w:t>Tornambé</w:t>
      </w:r>
      <w:proofErr w:type="spellEnd"/>
      <w:r>
        <w:rPr>
          <w:lang w:val="it-IT"/>
        </w:rPr>
        <w:t xml:space="preserve">, </w:t>
      </w:r>
      <w:r>
        <w:rPr>
          <w:i/>
          <w:iCs/>
          <w:lang w:val="it-IT"/>
        </w:rPr>
        <w:t xml:space="preserve">“… Nella notte in cui fu tradito…” Dalla memoria al memoriale, </w:t>
      </w:r>
      <w:r>
        <w:rPr>
          <w:lang w:val="it-IT"/>
        </w:rPr>
        <w:t xml:space="preserve">VIII giornata di studio Catechetica </w:t>
      </w:r>
      <w:r>
        <w:rPr>
          <w:i/>
          <w:iCs/>
          <w:lang w:val="it-IT"/>
        </w:rPr>
        <w:t>“Di generazione in generazione narrare la fede all’uomo di oggi”</w:t>
      </w:r>
      <w:r>
        <w:rPr>
          <w:lang w:val="it-IT"/>
        </w:rPr>
        <w:t>,</w:t>
      </w:r>
      <w:r>
        <w:rPr>
          <w:i/>
          <w:iCs/>
          <w:lang w:val="it-IT"/>
        </w:rPr>
        <w:t xml:space="preserve"> </w:t>
      </w:r>
      <w:r>
        <w:rPr>
          <w:lang w:val="it-IT"/>
        </w:rPr>
        <w:t>Pontificia Facoltà Teologica di Sicilia, Palermo, 13 marzo 2015.</w:t>
      </w:r>
    </w:p>
    <w:p w:rsidR="00636B00" w:rsidRPr="00636B00" w:rsidRDefault="00636B00" w:rsidP="00F71EF5">
      <w:pPr>
        <w:pStyle w:val="NormaleWeb"/>
        <w:numPr>
          <w:ilvl w:val="0"/>
          <w:numId w:val="5"/>
        </w:numPr>
        <w:spacing w:after="102" w:line="360" w:lineRule="auto"/>
        <w:jc w:val="both"/>
        <w:rPr>
          <w:lang w:val="it-IT"/>
        </w:rPr>
      </w:pPr>
      <w:r>
        <w:rPr>
          <w:i/>
          <w:iCs/>
          <w:lang w:val="it-IT"/>
        </w:rPr>
        <w:t>Presentazione della Cappella Palatina del Palazzo dei Normanni di Palermo,</w:t>
      </w:r>
      <w:r>
        <w:rPr>
          <w:lang w:val="it-IT"/>
        </w:rPr>
        <w:t xml:space="preserve"> XLIII Settimana di studio dell’Associazione Professori e Cultori di Liturgia (APL), Palermo, 31 agosto – 4 settembre 2015. </w:t>
      </w:r>
    </w:p>
    <w:p w:rsidR="00636B00" w:rsidRDefault="00636B00" w:rsidP="00F71EF5">
      <w:pPr>
        <w:pStyle w:val="NormaleWeb"/>
        <w:numPr>
          <w:ilvl w:val="0"/>
          <w:numId w:val="5"/>
        </w:numPr>
        <w:spacing w:after="102" w:line="360" w:lineRule="auto"/>
        <w:jc w:val="both"/>
      </w:pPr>
      <w:bookmarkStart w:id="11" w:name="_Hlk517086001"/>
      <w:bookmarkEnd w:id="11"/>
      <w:r>
        <w:rPr>
          <w:i/>
          <w:iCs/>
        </w:rPr>
        <w:t xml:space="preserve">La Chapelle Palatine dans le Palais des Normands de Palerme, Carrefour de traditions liturgiques et religieuses, </w:t>
      </w:r>
      <w:r>
        <w:t>64</w:t>
      </w:r>
      <w:r>
        <w:rPr>
          <w:vertAlign w:val="superscript"/>
        </w:rPr>
        <w:t>e</w:t>
      </w:r>
      <w:r>
        <w:t xml:space="preserve"> Semaine Saint Serge, Paris, 26 – 30 juin 2017.</w:t>
      </w:r>
      <w:r>
        <w:rPr>
          <w:i/>
          <w:iCs/>
        </w:rPr>
        <w:t xml:space="preserve"> </w:t>
      </w:r>
    </w:p>
    <w:p w:rsidR="00636B00" w:rsidRPr="00636B00" w:rsidRDefault="00636B00" w:rsidP="00F71EF5">
      <w:pPr>
        <w:pStyle w:val="NormaleWeb"/>
        <w:numPr>
          <w:ilvl w:val="0"/>
          <w:numId w:val="5"/>
        </w:numPr>
        <w:spacing w:after="102" w:line="360" w:lineRule="auto"/>
        <w:jc w:val="both"/>
        <w:rPr>
          <w:lang w:val="it-IT"/>
        </w:rPr>
      </w:pPr>
      <w:bookmarkStart w:id="12" w:name="_Hlk517086154"/>
      <w:bookmarkEnd w:id="12"/>
      <w:r>
        <w:rPr>
          <w:i/>
          <w:iCs/>
          <w:lang w:val="it-IT"/>
        </w:rPr>
        <w:t xml:space="preserve">Il Salmo responsoriale nella liturgia: storia, significato, scelte, esecuzione, </w:t>
      </w:r>
      <w:proofErr w:type="gramStart"/>
      <w:r>
        <w:rPr>
          <w:lang w:val="it-IT"/>
        </w:rPr>
        <w:t>« I</w:t>
      </w:r>
      <w:proofErr w:type="gramEnd"/>
      <w:r>
        <w:rPr>
          <w:lang w:val="it-IT"/>
        </w:rPr>
        <w:t xml:space="preserve"> Salmi, preghiera di Israele di Cristo e della Chiesa » – Facoltà Teologica di Sicilia, Palermo 16 - 17 marzo, 2018.</w:t>
      </w:r>
    </w:p>
    <w:p w:rsidR="00636B00" w:rsidRDefault="00636B00" w:rsidP="00F71EF5">
      <w:pPr>
        <w:pStyle w:val="NormaleWeb"/>
        <w:numPr>
          <w:ilvl w:val="0"/>
          <w:numId w:val="5"/>
        </w:numPr>
        <w:spacing w:after="102" w:line="360" w:lineRule="auto"/>
        <w:jc w:val="both"/>
      </w:pPr>
      <w:r>
        <w:rPr>
          <w:i/>
          <w:iCs/>
        </w:rPr>
        <w:t xml:space="preserve">La Maison d’Église de la Défense. La liturgie comme lieu de médiation, </w:t>
      </w:r>
      <w:r>
        <w:t xml:space="preserve">Congrès de la Société Internationale de Théologie Pratique « Tout, tout de suite. Parole de Dieu et médiations chrétiennes dans une culture de l’immédiateté », Fribourg 30 mai – 3 juin 2018. </w:t>
      </w:r>
    </w:p>
    <w:p w:rsidR="00636B00" w:rsidRDefault="00636B00" w:rsidP="00F71EF5">
      <w:pPr>
        <w:pStyle w:val="NormaleWeb"/>
        <w:numPr>
          <w:ilvl w:val="0"/>
          <w:numId w:val="5"/>
        </w:numPr>
        <w:spacing w:after="102" w:line="360" w:lineRule="auto"/>
        <w:jc w:val="both"/>
      </w:pPr>
      <w:bookmarkStart w:id="13" w:name="_Hlk3359252"/>
      <w:bookmarkEnd w:id="13"/>
      <w:r>
        <w:rPr>
          <w:i/>
          <w:iCs/>
        </w:rPr>
        <w:t xml:space="preserve">Le dialogue dans les célébrations chrétiennes. La complémentarité du langage verbal et non-verbal, </w:t>
      </w:r>
      <w:r>
        <w:t xml:space="preserve">Conférences Liturgiques Saint-Serge - 65e Semaine d’études liturgiques : Le corps </w:t>
      </w:r>
      <w:r>
        <w:lastRenderedPageBreak/>
        <w:t xml:space="preserve">humain dans la liturgie, Institut de Théologie Orthodoxe Saint-Serge de Paris, 2 – 5 Juillet 2018. </w:t>
      </w:r>
    </w:p>
    <w:p w:rsidR="00636B00" w:rsidRDefault="00636B00" w:rsidP="00F71EF5">
      <w:pPr>
        <w:pStyle w:val="NormaleWeb"/>
        <w:numPr>
          <w:ilvl w:val="0"/>
          <w:numId w:val="5"/>
        </w:numPr>
        <w:spacing w:after="102" w:line="360" w:lineRule="auto"/>
        <w:jc w:val="both"/>
      </w:pPr>
      <w:r>
        <w:rPr>
          <w:i/>
          <w:iCs/>
        </w:rPr>
        <w:t>L’</w:t>
      </w:r>
      <w:r>
        <w:t xml:space="preserve">Ordo </w:t>
      </w:r>
      <w:proofErr w:type="spellStart"/>
      <w:r>
        <w:t>celebrandi</w:t>
      </w:r>
      <w:proofErr w:type="spellEnd"/>
      <w:r>
        <w:t xml:space="preserve"> </w:t>
      </w:r>
      <w:proofErr w:type="spellStart"/>
      <w:r>
        <w:t>matrimonium</w:t>
      </w:r>
      <w:proofErr w:type="spellEnd"/>
      <w:r>
        <w:t xml:space="preserve"> </w:t>
      </w:r>
      <w:r>
        <w:rPr>
          <w:i/>
          <w:iCs/>
        </w:rPr>
        <w:t>de 1991 et ses adaptations : comment les conditions de cultures locales ont été intégrées à la préparation des versions en langue vernaculaire (en italien)</w:t>
      </w:r>
      <w:r>
        <w:t xml:space="preserve">, Journées doctorales en Sciences liturgiques - Les rituels du mariage - Université de Fribourg, 18-21 octobre 2018. </w:t>
      </w:r>
    </w:p>
    <w:p w:rsidR="00636B00" w:rsidRDefault="009A3A6D" w:rsidP="00F71EF5">
      <w:pPr>
        <w:pStyle w:val="NormaleWeb"/>
        <w:numPr>
          <w:ilvl w:val="0"/>
          <w:numId w:val="5"/>
        </w:numPr>
        <w:spacing w:after="102" w:line="360" w:lineRule="auto"/>
        <w:jc w:val="both"/>
      </w:pPr>
      <w:r>
        <w:rPr>
          <w:i/>
          <w:iCs/>
        </w:rPr>
        <w:t xml:space="preserve">Le dialogue dans la célébration de l’assemblée chrétienne, model et reflet de l’action de la communauté ecclésiale, </w:t>
      </w:r>
      <w:r w:rsidRPr="00F71EF5">
        <w:rPr>
          <w:iCs/>
        </w:rPr>
        <w:t xml:space="preserve">Societas </w:t>
      </w:r>
      <w:proofErr w:type="spellStart"/>
      <w:r w:rsidRPr="00F71EF5">
        <w:rPr>
          <w:iCs/>
        </w:rPr>
        <w:t>Liturgica</w:t>
      </w:r>
      <w:proofErr w:type="spellEnd"/>
      <w:r w:rsidRPr="00F71EF5">
        <w:rPr>
          <w:iCs/>
        </w:rPr>
        <w:t xml:space="preserve"> Internation</w:t>
      </w:r>
      <w:r w:rsidR="00F71EF5">
        <w:rPr>
          <w:iCs/>
        </w:rPr>
        <w:t>al</w:t>
      </w:r>
      <w:r w:rsidRPr="00F71EF5">
        <w:rPr>
          <w:iCs/>
        </w:rPr>
        <w:t xml:space="preserve"> </w:t>
      </w:r>
      <w:proofErr w:type="spellStart"/>
      <w:r w:rsidRPr="00F71EF5">
        <w:rPr>
          <w:iCs/>
        </w:rPr>
        <w:t>Congress</w:t>
      </w:r>
      <w:proofErr w:type="spellEnd"/>
      <w:r w:rsidRPr="00F71EF5">
        <w:rPr>
          <w:iCs/>
        </w:rPr>
        <w:t xml:space="preserve">, Durham 5-10 </w:t>
      </w:r>
      <w:proofErr w:type="spellStart"/>
      <w:r w:rsidRPr="00F71EF5">
        <w:rPr>
          <w:iCs/>
        </w:rPr>
        <w:t>Agust</w:t>
      </w:r>
      <w:proofErr w:type="spellEnd"/>
      <w:r w:rsidRPr="00F71EF5">
        <w:rPr>
          <w:iCs/>
        </w:rPr>
        <w:t xml:space="preserve"> 2019</w:t>
      </w:r>
      <w:r w:rsidR="00F71EF5" w:rsidRPr="00F71EF5">
        <w:rPr>
          <w:iCs/>
        </w:rPr>
        <w:t xml:space="preserve">. </w:t>
      </w:r>
    </w:p>
    <w:p w:rsidR="00F71EF5" w:rsidRPr="00F71EF5" w:rsidRDefault="00F71EF5" w:rsidP="00F71EF5">
      <w:pPr>
        <w:pStyle w:val="Paragrafoelenco"/>
        <w:numPr>
          <w:ilvl w:val="0"/>
          <w:numId w:val="5"/>
        </w:numPr>
        <w:rPr>
          <w:rFonts w:ascii="Times New Roman" w:eastAsia="Times New Roman" w:hAnsi="Times New Roman" w:cs="Times New Roman"/>
          <w:sz w:val="24"/>
          <w:szCs w:val="24"/>
          <w:lang w:val="it-IT" w:eastAsia="fr-FR"/>
        </w:rPr>
      </w:pPr>
      <w:r w:rsidRPr="00F71EF5">
        <w:rPr>
          <w:rFonts w:ascii="Times New Roman" w:eastAsia="Times New Roman" w:hAnsi="Times New Roman" w:cs="Times New Roman"/>
          <w:sz w:val="24"/>
          <w:szCs w:val="24"/>
          <w:lang w:val="it-IT" w:eastAsia="fr-FR"/>
        </w:rPr>
        <w:t>Preparare la Messa, 3</w:t>
      </w:r>
      <w:r>
        <w:rPr>
          <w:rFonts w:ascii="Times New Roman" w:eastAsia="Times New Roman" w:hAnsi="Times New Roman" w:cs="Times New Roman"/>
          <w:sz w:val="24"/>
          <w:szCs w:val="24"/>
          <w:lang w:val="it-IT" w:eastAsia="fr-FR"/>
        </w:rPr>
        <w:t>3</w:t>
      </w:r>
      <w:r w:rsidRPr="00F71EF5">
        <w:rPr>
          <w:rFonts w:ascii="Times New Roman" w:eastAsia="Times New Roman" w:hAnsi="Times New Roman" w:cs="Times New Roman"/>
          <w:sz w:val="24"/>
          <w:szCs w:val="24"/>
          <w:lang w:val="it-IT" w:eastAsia="fr-FR"/>
        </w:rPr>
        <w:t>a, 3</w:t>
      </w:r>
      <w:r>
        <w:rPr>
          <w:rFonts w:ascii="Times New Roman" w:eastAsia="Times New Roman" w:hAnsi="Times New Roman" w:cs="Times New Roman"/>
          <w:sz w:val="24"/>
          <w:szCs w:val="24"/>
          <w:lang w:val="it-IT" w:eastAsia="fr-FR"/>
        </w:rPr>
        <w:t>4</w:t>
      </w:r>
      <w:r w:rsidRPr="00F71EF5">
        <w:rPr>
          <w:rFonts w:ascii="Times New Roman" w:eastAsia="Times New Roman" w:hAnsi="Times New Roman" w:cs="Times New Roman"/>
          <w:sz w:val="24"/>
          <w:szCs w:val="24"/>
          <w:lang w:val="it-IT" w:eastAsia="fr-FR"/>
        </w:rPr>
        <w:t>a domenica del Tempo ordinario 201</w:t>
      </w:r>
      <w:r>
        <w:rPr>
          <w:rFonts w:ascii="Times New Roman" w:eastAsia="Times New Roman" w:hAnsi="Times New Roman" w:cs="Times New Roman"/>
          <w:sz w:val="24"/>
          <w:szCs w:val="24"/>
          <w:lang w:val="it-IT" w:eastAsia="fr-FR"/>
        </w:rPr>
        <w:t>9</w:t>
      </w:r>
      <w:r w:rsidRPr="00F71EF5">
        <w:rPr>
          <w:rFonts w:ascii="Times New Roman" w:eastAsia="Times New Roman" w:hAnsi="Times New Roman" w:cs="Times New Roman"/>
          <w:sz w:val="24"/>
          <w:szCs w:val="24"/>
          <w:lang w:val="it-IT" w:eastAsia="fr-FR"/>
        </w:rPr>
        <w:t>, «Servizio delle Parola», 5</w:t>
      </w:r>
      <w:r>
        <w:rPr>
          <w:rFonts w:ascii="Times New Roman" w:eastAsia="Times New Roman" w:hAnsi="Times New Roman" w:cs="Times New Roman"/>
          <w:sz w:val="24"/>
          <w:szCs w:val="24"/>
          <w:lang w:val="it-IT" w:eastAsia="fr-FR"/>
        </w:rPr>
        <w:t>1</w:t>
      </w:r>
      <w:r w:rsidRPr="00F71EF5">
        <w:rPr>
          <w:rFonts w:ascii="Times New Roman" w:eastAsia="Times New Roman" w:hAnsi="Times New Roman" w:cs="Times New Roman"/>
          <w:sz w:val="24"/>
          <w:szCs w:val="24"/>
          <w:lang w:val="it-IT" w:eastAsia="fr-FR"/>
        </w:rPr>
        <w:t>1-5</w:t>
      </w:r>
      <w:r>
        <w:rPr>
          <w:rFonts w:ascii="Times New Roman" w:eastAsia="Times New Roman" w:hAnsi="Times New Roman" w:cs="Times New Roman"/>
          <w:sz w:val="24"/>
          <w:szCs w:val="24"/>
          <w:lang w:val="it-IT" w:eastAsia="fr-FR"/>
        </w:rPr>
        <w:t>1</w:t>
      </w:r>
      <w:r w:rsidRPr="00F71EF5">
        <w:rPr>
          <w:rFonts w:ascii="Times New Roman" w:eastAsia="Times New Roman" w:hAnsi="Times New Roman" w:cs="Times New Roman"/>
          <w:sz w:val="24"/>
          <w:szCs w:val="24"/>
          <w:lang w:val="it-IT" w:eastAsia="fr-FR"/>
        </w:rPr>
        <w:t>2/201</w:t>
      </w:r>
      <w:r>
        <w:rPr>
          <w:rFonts w:ascii="Times New Roman" w:eastAsia="Times New Roman" w:hAnsi="Times New Roman" w:cs="Times New Roman"/>
          <w:sz w:val="24"/>
          <w:szCs w:val="24"/>
          <w:lang w:val="it-IT" w:eastAsia="fr-FR"/>
        </w:rPr>
        <w:t>9</w:t>
      </w:r>
      <w:r w:rsidRPr="00F71EF5">
        <w:rPr>
          <w:rFonts w:ascii="Times New Roman" w:eastAsia="Times New Roman" w:hAnsi="Times New Roman" w:cs="Times New Roman"/>
          <w:sz w:val="24"/>
          <w:szCs w:val="24"/>
          <w:lang w:val="it-IT" w:eastAsia="fr-FR"/>
        </w:rPr>
        <w:t>.</w:t>
      </w:r>
    </w:p>
    <w:p w:rsidR="00B27F9F" w:rsidRPr="00F71EF5" w:rsidRDefault="00B27F9F" w:rsidP="00F71EF5">
      <w:pPr>
        <w:pStyle w:val="NormaleWeb"/>
        <w:spacing w:after="0" w:line="360" w:lineRule="auto"/>
        <w:ind w:left="720"/>
        <w:jc w:val="both"/>
        <w:rPr>
          <w:lang w:val="it-IT"/>
        </w:rPr>
      </w:pPr>
    </w:p>
    <w:sectPr w:rsidR="00B27F9F" w:rsidRPr="00F71EF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66139F"/>
    <w:multiLevelType w:val="multilevel"/>
    <w:tmpl w:val="BFF47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EC569EA"/>
    <w:multiLevelType w:val="multilevel"/>
    <w:tmpl w:val="3C0055D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" w15:restartNumberingAfterBreak="0">
    <w:nsid w:val="698604BE"/>
    <w:multiLevelType w:val="multilevel"/>
    <w:tmpl w:val="456EEF9C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47D2EC9"/>
    <w:multiLevelType w:val="multilevel"/>
    <w:tmpl w:val="327079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ACC2442"/>
    <w:multiLevelType w:val="multilevel"/>
    <w:tmpl w:val="770EC4C0"/>
    <w:lvl w:ilvl="0">
      <w:start w:val="3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7F9F"/>
    <w:rsid w:val="00614979"/>
    <w:rsid w:val="00636B00"/>
    <w:rsid w:val="008F40E2"/>
    <w:rsid w:val="009A3A6D"/>
    <w:rsid w:val="00B27F9F"/>
    <w:rsid w:val="00CE37AF"/>
    <w:rsid w:val="00F30DB3"/>
    <w:rsid w:val="00F52A9C"/>
    <w:rsid w:val="00F71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E4679"/>
  <w15:chartTrackingRefBased/>
  <w15:docId w15:val="{C00F460F-3262-4233-9AE2-CD45AE750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B27F9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foelenco">
    <w:name w:val="List Paragraph"/>
    <w:basedOn w:val="Normale"/>
    <w:uiPriority w:val="34"/>
    <w:qFormat/>
    <w:rsid w:val="00F71EF5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F40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F40E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019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07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1392</Words>
  <Characters>7656</Characters>
  <Application>Microsoft Office Word</Application>
  <DocSecurity>0</DocSecurity>
  <Lines>63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 To</dc:creator>
  <cp:keywords/>
  <dc:description/>
  <cp:lastModifiedBy>wIMjzKcrZI@unifr.ch</cp:lastModifiedBy>
  <cp:revision>2</cp:revision>
  <dcterms:created xsi:type="dcterms:W3CDTF">2020-03-01T19:09:00Z</dcterms:created>
  <dcterms:modified xsi:type="dcterms:W3CDTF">2020-03-01T19:09:00Z</dcterms:modified>
</cp:coreProperties>
</file>