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72C8A" w14:textId="02121E2E" w:rsidR="00B948EC" w:rsidRDefault="00B948EC" w:rsidP="00247F7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83011B" w14:textId="54994489" w:rsidR="00A970BC" w:rsidRDefault="00247F7B" w:rsidP="00247F7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PROGRAMMA DI TEOLOGIA BIBLICA</w:t>
      </w:r>
    </w:p>
    <w:p w14:paraId="28A55864" w14:textId="4828E3C0" w:rsidR="00247F7B" w:rsidRDefault="00CA2244" w:rsidP="00CA22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accademico 2025-‘26</w:t>
      </w:r>
    </w:p>
    <w:p w14:paraId="34C79275" w14:textId="77777777" w:rsidR="00247F7B" w:rsidRDefault="00247F7B" w:rsidP="00247F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1D60D2" w14:textId="77777777" w:rsidR="00247F7B" w:rsidRDefault="00247F7B" w:rsidP="00247F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6FEF4A" w14:textId="610D1A1A" w:rsidR="006F4991" w:rsidRPr="003102B5" w:rsidRDefault="006F4991" w:rsidP="003102B5">
      <w:pPr>
        <w:jc w:val="both"/>
        <w:rPr>
          <w:rFonts w:ascii="Times New Roman" w:hAnsi="Times New Roman"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>La nascita della teologia biblica e la sua evoluzione storica</w:t>
      </w:r>
      <w:r w:rsidRPr="003102B5">
        <w:rPr>
          <w:rFonts w:ascii="Times New Roman" w:hAnsi="Times New Roman" w:cs="Times New Roman"/>
          <w:sz w:val="24"/>
          <w:szCs w:val="24"/>
        </w:rPr>
        <w:t>:</w:t>
      </w:r>
    </w:p>
    <w:p w14:paraId="01850019" w14:textId="77777777" w:rsidR="006F4991" w:rsidRDefault="006F4991" w:rsidP="006F499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preistoria</w:t>
      </w:r>
    </w:p>
    <w:p w14:paraId="7256C2E8" w14:textId="77777777" w:rsidR="006F4991" w:rsidRDefault="006F4991" w:rsidP="006F499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L’influsso dell’illuminismo</w:t>
      </w:r>
    </w:p>
    <w:p w14:paraId="6AB8E22A" w14:textId="5E005F2E" w:rsidR="00247F7B" w:rsidRDefault="006F4991" w:rsidP="006F499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 C. Baur e la scuola di Tubinga</w:t>
      </w:r>
      <w:r w:rsidRPr="006F49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7CE15" w14:textId="7F869FA7" w:rsidR="006F4991" w:rsidRDefault="004D3D00" w:rsidP="006F499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contributo della teologia liberale</w:t>
      </w:r>
    </w:p>
    <w:p w14:paraId="3ECDA63B" w14:textId="44EFD04E" w:rsidR="004D3D00" w:rsidRDefault="004D3D00" w:rsidP="006F499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approcci teologico-biblici del Novecento</w:t>
      </w:r>
      <w:r w:rsidR="008E302D">
        <w:rPr>
          <w:rFonts w:ascii="Times New Roman" w:hAnsi="Times New Roman" w:cs="Times New Roman"/>
          <w:sz w:val="24"/>
          <w:szCs w:val="24"/>
        </w:rPr>
        <w:t>: R. Bultmann e O. Cullmann</w:t>
      </w:r>
    </w:p>
    <w:p w14:paraId="20158CBA" w14:textId="512BB452" w:rsidR="00C13FE4" w:rsidRPr="006F4991" w:rsidRDefault="00C13FE4" w:rsidP="006F499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contributo dei teologi cattolici del sec. XX</w:t>
      </w:r>
    </w:p>
    <w:p w14:paraId="5FA17582" w14:textId="77777777" w:rsidR="00B21E7B" w:rsidRDefault="00B21E7B" w:rsidP="00247F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21D561" w14:textId="0D988496" w:rsidR="00B21E7B" w:rsidRPr="003F598D" w:rsidRDefault="00B21E7B" w:rsidP="00247F7B">
      <w:pPr>
        <w:jc w:val="both"/>
        <w:rPr>
          <w:rFonts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>Gli orientamenti del Magistero sugli studi biblici: Leone XIII e Pio XII</w:t>
      </w:r>
      <w:r w:rsidR="00FE2423">
        <w:rPr>
          <w:rFonts w:cs="Times New Roman"/>
          <w:sz w:val="24"/>
          <w:szCs w:val="24"/>
        </w:rPr>
        <w:t>.</w:t>
      </w:r>
    </w:p>
    <w:p w14:paraId="5A895122" w14:textId="2F2326C4" w:rsidR="00F20B90" w:rsidRPr="003F598D" w:rsidRDefault="00F20B90" w:rsidP="00247F7B">
      <w:pPr>
        <w:jc w:val="both"/>
        <w:rPr>
          <w:rFonts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 xml:space="preserve">L’approccio teologico-biblico proposto dalla </w:t>
      </w:r>
      <w:r w:rsidRPr="003F598D">
        <w:rPr>
          <w:rFonts w:cs="Times New Roman"/>
          <w:i/>
          <w:iCs/>
          <w:sz w:val="24"/>
          <w:szCs w:val="24"/>
        </w:rPr>
        <w:t xml:space="preserve">Divino </w:t>
      </w:r>
      <w:proofErr w:type="spellStart"/>
      <w:r w:rsidRPr="003F598D">
        <w:rPr>
          <w:rFonts w:cs="Times New Roman"/>
          <w:i/>
          <w:iCs/>
          <w:sz w:val="24"/>
          <w:szCs w:val="24"/>
        </w:rPr>
        <w:t>Afflante</w:t>
      </w:r>
      <w:proofErr w:type="spellEnd"/>
      <w:r w:rsidRPr="003F598D">
        <w:rPr>
          <w:rFonts w:cs="Times New Roman"/>
          <w:i/>
          <w:iCs/>
          <w:sz w:val="24"/>
          <w:szCs w:val="24"/>
        </w:rPr>
        <w:t xml:space="preserve"> Spiritu</w:t>
      </w:r>
    </w:p>
    <w:p w14:paraId="5379D298" w14:textId="7292F07C" w:rsidR="0082572E" w:rsidRPr="003F598D" w:rsidRDefault="0082572E" w:rsidP="00247F7B">
      <w:pPr>
        <w:jc w:val="both"/>
        <w:rPr>
          <w:rFonts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>I metodi diacronici e sincronici</w:t>
      </w:r>
      <w:r w:rsidR="004D3683">
        <w:rPr>
          <w:rFonts w:cs="Times New Roman"/>
          <w:sz w:val="24"/>
          <w:szCs w:val="24"/>
        </w:rPr>
        <w:t>: procedimenti e scopi</w:t>
      </w:r>
    </w:p>
    <w:p w14:paraId="3E330E0E" w14:textId="570770A8" w:rsidR="00587CEC" w:rsidRPr="003F598D" w:rsidRDefault="00587CEC" w:rsidP="00247F7B">
      <w:pPr>
        <w:jc w:val="both"/>
        <w:rPr>
          <w:rFonts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>Le sezioni canoniche e la loro teologia:</w:t>
      </w:r>
    </w:p>
    <w:p w14:paraId="126CA968" w14:textId="77777777" w:rsidR="00587CEC" w:rsidRDefault="00587CEC" w:rsidP="00587CE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Pentateuco e storiografia biblica</w:t>
      </w:r>
    </w:p>
    <w:p w14:paraId="6F2DB77C" w14:textId="77777777" w:rsidR="00587CEC" w:rsidRDefault="00587CEC" w:rsidP="00587CE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prospettiva sapienziale</w:t>
      </w:r>
    </w:p>
    <w:p w14:paraId="04AE7298" w14:textId="77777777" w:rsidR="00587CEC" w:rsidRDefault="00587CEC" w:rsidP="00587CE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linee teologiche della predicazione profetica</w:t>
      </w:r>
    </w:p>
    <w:p w14:paraId="75AE5049" w14:textId="77777777" w:rsidR="00587CEC" w:rsidRDefault="00587CEC" w:rsidP="00587CE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teologia paolina</w:t>
      </w:r>
    </w:p>
    <w:p w14:paraId="3F7394C3" w14:textId="77777777" w:rsidR="00587CEC" w:rsidRDefault="00587CEC" w:rsidP="00587CE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evangelisti e il mistero di Cristo</w:t>
      </w:r>
    </w:p>
    <w:p w14:paraId="51E8C808" w14:textId="3C032ECE" w:rsidR="00F20B90" w:rsidRPr="00587CEC" w:rsidRDefault="00587CEC" w:rsidP="00587CE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teologia giovannea </w:t>
      </w:r>
    </w:p>
    <w:p w14:paraId="4DD27D8A" w14:textId="77777777" w:rsidR="00247F7B" w:rsidRDefault="00247F7B" w:rsidP="00247F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BC3A71" w14:textId="1388E70D" w:rsidR="009478BD" w:rsidRPr="003F598D" w:rsidRDefault="009478BD" w:rsidP="00247F7B">
      <w:pPr>
        <w:jc w:val="both"/>
        <w:rPr>
          <w:rFonts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>La questione dei sensi biblici</w:t>
      </w:r>
    </w:p>
    <w:p w14:paraId="36083A55" w14:textId="17781078" w:rsidR="00247F7B" w:rsidRDefault="00424532" w:rsidP="00197F2B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F2B">
        <w:rPr>
          <w:rFonts w:ascii="Times New Roman" w:hAnsi="Times New Roman" w:cs="Times New Roman"/>
          <w:sz w:val="24"/>
          <w:szCs w:val="24"/>
        </w:rPr>
        <w:t xml:space="preserve">Il senso </w:t>
      </w:r>
      <w:r w:rsidR="00E56576" w:rsidRPr="00197F2B">
        <w:rPr>
          <w:rFonts w:ascii="Times New Roman" w:hAnsi="Times New Roman" w:cs="Times New Roman"/>
          <w:sz w:val="24"/>
          <w:szCs w:val="24"/>
        </w:rPr>
        <w:t>sovra letterale</w:t>
      </w:r>
      <w:r w:rsidRPr="00197F2B">
        <w:rPr>
          <w:rFonts w:ascii="Times New Roman" w:hAnsi="Times New Roman" w:cs="Times New Roman"/>
          <w:sz w:val="24"/>
          <w:szCs w:val="24"/>
        </w:rPr>
        <w:t xml:space="preserve">: </w:t>
      </w:r>
      <w:r w:rsidRPr="00197F2B">
        <w:rPr>
          <w:rFonts w:ascii="Times New Roman" w:hAnsi="Times New Roman" w:cs="Times New Roman"/>
          <w:i/>
          <w:iCs/>
          <w:sz w:val="24"/>
          <w:szCs w:val="24"/>
        </w:rPr>
        <w:t>allegoria</w:t>
      </w:r>
      <w:r w:rsidRPr="00197F2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7F2B">
        <w:rPr>
          <w:rFonts w:ascii="Times New Roman" w:hAnsi="Times New Roman" w:cs="Times New Roman"/>
          <w:i/>
          <w:iCs/>
          <w:sz w:val="24"/>
          <w:szCs w:val="24"/>
        </w:rPr>
        <w:t>theoria</w:t>
      </w:r>
      <w:proofErr w:type="spellEnd"/>
      <w:r w:rsidRPr="00197F2B">
        <w:rPr>
          <w:rFonts w:ascii="Times New Roman" w:hAnsi="Times New Roman" w:cs="Times New Roman"/>
          <w:sz w:val="24"/>
          <w:szCs w:val="24"/>
        </w:rPr>
        <w:t>.</w:t>
      </w:r>
    </w:p>
    <w:p w14:paraId="16A27134" w14:textId="1C78D296" w:rsidR="00197F2B" w:rsidRDefault="00197F2B" w:rsidP="00197F2B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7F2B">
        <w:rPr>
          <w:rFonts w:ascii="Times New Roman" w:hAnsi="Times New Roman" w:cs="Times New Roman"/>
          <w:i/>
          <w:iCs/>
          <w:sz w:val="24"/>
          <w:szCs w:val="24"/>
        </w:rPr>
        <w:t>Sensus</w:t>
      </w:r>
      <w:proofErr w:type="spellEnd"/>
      <w:r w:rsidRPr="00197F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97F2B">
        <w:rPr>
          <w:rFonts w:ascii="Times New Roman" w:hAnsi="Times New Roman" w:cs="Times New Roman"/>
          <w:i/>
          <w:iCs/>
          <w:sz w:val="24"/>
          <w:szCs w:val="24"/>
        </w:rPr>
        <w:t>plenior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197F2B">
        <w:rPr>
          <w:rFonts w:ascii="Times New Roman" w:hAnsi="Times New Roman" w:cs="Times New Roman"/>
          <w:sz w:val="24"/>
          <w:szCs w:val="24"/>
        </w:rPr>
        <w:t>senso tipico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A4B333" w14:textId="2F0143F5" w:rsidR="00197F2B" w:rsidRPr="003F598D" w:rsidRDefault="00197F2B" w:rsidP="00197F2B">
      <w:pPr>
        <w:jc w:val="both"/>
        <w:rPr>
          <w:rFonts w:cs="Times New Roman"/>
          <w:sz w:val="24"/>
          <w:szCs w:val="24"/>
        </w:rPr>
      </w:pPr>
      <w:r w:rsidRPr="003F598D">
        <w:rPr>
          <w:rFonts w:cs="Times New Roman"/>
          <w:sz w:val="24"/>
          <w:szCs w:val="24"/>
        </w:rPr>
        <w:t>Elaborato conclusivo: una pericope a scelta</w:t>
      </w:r>
      <w:r w:rsidR="003F598D" w:rsidRPr="003F598D">
        <w:rPr>
          <w:rFonts w:cs="Times New Roman"/>
          <w:sz w:val="24"/>
          <w:szCs w:val="24"/>
        </w:rPr>
        <w:t xml:space="preserve"> da analizzare con le metodologie bibliche in vista di una sintesi teologico-biblica.</w:t>
      </w:r>
    </w:p>
    <w:p w14:paraId="62C07E61" w14:textId="77777777" w:rsidR="00197F2B" w:rsidRDefault="00197F2B" w:rsidP="00197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EBE8" w14:textId="77777777" w:rsidR="00197F2B" w:rsidRDefault="00197F2B" w:rsidP="00197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547AE3" w14:textId="77777777" w:rsidR="00197F2B" w:rsidRDefault="00197F2B" w:rsidP="00197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109D1C" w14:textId="2A557229" w:rsidR="00197F2B" w:rsidRPr="00197F2B" w:rsidRDefault="0083605A" w:rsidP="00197F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V. Cuffaro</w:t>
      </w:r>
    </w:p>
    <w:sectPr w:rsidR="00197F2B" w:rsidRPr="00197F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26117"/>
    <w:multiLevelType w:val="hybridMultilevel"/>
    <w:tmpl w:val="61B6F5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937D0"/>
    <w:multiLevelType w:val="hybridMultilevel"/>
    <w:tmpl w:val="E40648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E18AA"/>
    <w:multiLevelType w:val="hybridMultilevel"/>
    <w:tmpl w:val="2C2051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11761"/>
    <w:multiLevelType w:val="hybridMultilevel"/>
    <w:tmpl w:val="70F860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024789">
    <w:abstractNumId w:val="3"/>
  </w:num>
  <w:num w:numId="2" w16cid:durableId="1573392660">
    <w:abstractNumId w:val="1"/>
  </w:num>
  <w:num w:numId="3" w16cid:durableId="1250695994">
    <w:abstractNumId w:val="0"/>
  </w:num>
  <w:num w:numId="4" w16cid:durableId="36945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B"/>
    <w:rsid w:val="001037A4"/>
    <w:rsid w:val="00197F2B"/>
    <w:rsid w:val="00247F7B"/>
    <w:rsid w:val="003102B5"/>
    <w:rsid w:val="003463B9"/>
    <w:rsid w:val="00396F92"/>
    <w:rsid w:val="003F598D"/>
    <w:rsid w:val="00424532"/>
    <w:rsid w:val="004D3683"/>
    <w:rsid w:val="004D3D00"/>
    <w:rsid w:val="00587CEC"/>
    <w:rsid w:val="006270A3"/>
    <w:rsid w:val="006F4991"/>
    <w:rsid w:val="0082572E"/>
    <w:rsid w:val="0083605A"/>
    <w:rsid w:val="008E302D"/>
    <w:rsid w:val="009478BD"/>
    <w:rsid w:val="00A970BC"/>
    <w:rsid w:val="00B21E7B"/>
    <w:rsid w:val="00B948EC"/>
    <w:rsid w:val="00C13FE4"/>
    <w:rsid w:val="00C54DF3"/>
    <w:rsid w:val="00CA2244"/>
    <w:rsid w:val="00CC5EB7"/>
    <w:rsid w:val="00E56576"/>
    <w:rsid w:val="00F20B90"/>
    <w:rsid w:val="00FE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971"/>
  <w15:chartTrackingRefBased/>
  <w15:docId w15:val="{170A7C4F-C834-4974-889F-C3E51962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7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7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7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7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7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7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7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7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7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7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7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7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7F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7F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7F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F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F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F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7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7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7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7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F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7F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7F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7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F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7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Cuffaro</dc:creator>
  <cp:keywords/>
  <dc:description/>
  <cp:lastModifiedBy>Vincenzo Cuffaro</cp:lastModifiedBy>
  <cp:revision>22</cp:revision>
  <dcterms:created xsi:type="dcterms:W3CDTF">2026-05-01T05:19:00Z</dcterms:created>
  <dcterms:modified xsi:type="dcterms:W3CDTF">2026-05-14T16:38:00Z</dcterms:modified>
</cp:coreProperties>
</file>