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41DF" w14:textId="77777777" w:rsidR="00917724" w:rsidRPr="004E251F" w:rsidRDefault="00917724" w:rsidP="00917724">
      <w:pPr>
        <w:pStyle w:val="Titolo1"/>
        <w:rPr>
          <w:b w:val="0"/>
          <w:szCs w:val="24"/>
        </w:rPr>
      </w:pPr>
      <w:r w:rsidRPr="004E251F">
        <w:rPr>
          <w:b w:val="0"/>
          <w:szCs w:val="24"/>
        </w:rPr>
        <w:t>Facoltà Teologica di Sicilia</w:t>
      </w:r>
    </w:p>
    <w:p w14:paraId="4248F1D0" w14:textId="77777777" w:rsidR="00917724" w:rsidRPr="004E251F" w:rsidRDefault="00917724" w:rsidP="00917724">
      <w:pPr>
        <w:jc w:val="center"/>
        <w:rPr>
          <w:sz w:val="24"/>
          <w:szCs w:val="24"/>
        </w:rPr>
      </w:pPr>
      <w:r w:rsidRPr="004E251F">
        <w:rPr>
          <w:sz w:val="24"/>
          <w:szCs w:val="24"/>
        </w:rPr>
        <w:t>‘San Giovanni Evangelista’</w:t>
      </w:r>
    </w:p>
    <w:p w14:paraId="03717E53" w14:textId="77777777" w:rsidR="00917724" w:rsidRPr="004E251F" w:rsidRDefault="00917724" w:rsidP="00917724">
      <w:pPr>
        <w:pStyle w:val="Titolo1"/>
        <w:rPr>
          <w:b w:val="0"/>
          <w:szCs w:val="24"/>
        </w:rPr>
      </w:pPr>
    </w:p>
    <w:p w14:paraId="3407EDC0" w14:textId="77777777" w:rsidR="00917724" w:rsidRPr="004E251F" w:rsidRDefault="003D27AE" w:rsidP="00917724">
      <w:pPr>
        <w:pStyle w:val="Titolo1"/>
        <w:rPr>
          <w:szCs w:val="24"/>
        </w:rPr>
      </w:pPr>
      <w:r w:rsidRPr="004E251F">
        <w:rPr>
          <w:szCs w:val="24"/>
        </w:rPr>
        <w:t>F</w:t>
      </w:r>
      <w:r w:rsidR="00917724" w:rsidRPr="004E251F">
        <w:rPr>
          <w:szCs w:val="24"/>
        </w:rPr>
        <w:t>ilosofia della conoscenza</w:t>
      </w:r>
      <w:r w:rsidRPr="004E251F">
        <w:rPr>
          <w:szCs w:val="24"/>
        </w:rPr>
        <w:t xml:space="preserve"> e Logica</w:t>
      </w:r>
    </w:p>
    <w:p w14:paraId="660151F7" w14:textId="75C177E0" w:rsidR="00772206" w:rsidRPr="004E251F" w:rsidRDefault="00772206" w:rsidP="00772206">
      <w:pPr>
        <w:jc w:val="center"/>
        <w:rPr>
          <w:b/>
          <w:bCs/>
          <w:sz w:val="24"/>
          <w:szCs w:val="24"/>
        </w:rPr>
      </w:pPr>
      <w:r w:rsidRPr="004E251F">
        <w:rPr>
          <w:b/>
          <w:bCs/>
          <w:sz w:val="24"/>
          <w:szCs w:val="24"/>
        </w:rPr>
        <w:t>Sistematica 1</w:t>
      </w:r>
    </w:p>
    <w:p w14:paraId="2F38B00C" w14:textId="77777777" w:rsidR="00917724" w:rsidRPr="004E251F" w:rsidRDefault="00917724" w:rsidP="00772206">
      <w:pPr>
        <w:jc w:val="center"/>
        <w:rPr>
          <w:b/>
          <w:bCs/>
          <w:sz w:val="24"/>
          <w:szCs w:val="24"/>
        </w:rPr>
      </w:pPr>
    </w:p>
    <w:p w14:paraId="2CC69946" w14:textId="77777777" w:rsidR="00917724" w:rsidRPr="004E251F" w:rsidRDefault="00917724" w:rsidP="00917724">
      <w:pPr>
        <w:pStyle w:val="Titolo3"/>
        <w:rPr>
          <w:sz w:val="24"/>
          <w:szCs w:val="24"/>
        </w:rPr>
      </w:pPr>
    </w:p>
    <w:p w14:paraId="59F2CEE5" w14:textId="596813D8" w:rsidR="00917724" w:rsidRPr="004E251F" w:rsidRDefault="009B2085" w:rsidP="00917724">
      <w:pPr>
        <w:rPr>
          <w:sz w:val="24"/>
          <w:szCs w:val="24"/>
        </w:rPr>
      </w:pPr>
      <w:proofErr w:type="spellStart"/>
      <w:r w:rsidRPr="004E251F">
        <w:rPr>
          <w:sz w:val="24"/>
          <w:szCs w:val="24"/>
        </w:rPr>
        <w:t>a.a</w:t>
      </w:r>
      <w:proofErr w:type="spellEnd"/>
      <w:r w:rsidRPr="004E251F">
        <w:rPr>
          <w:sz w:val="24"/>
          <w:szCs w:val="24"/>
        </w:rPr>
        <w:t>. 202</w:t>
      </w:r>
      <w:r w:rsidR="00772206" w:rsidRPr="004E251F">
        <w:rPr>
          <w:sz w:val="24"/>
          <w:szCs w:val="24"/>
        </w:rPr>
        <w:t>5</w:t>
      </w:r>
      <w:r w:rsidR="00990C20" w:rsidRPr="004E251F">
        <w:rPr>
          <w:sz w:val="24"/>
          <w:szCs w:val="24"/>
        </w:rPr>
        <w:t>-</w:t>
      </w:r>
      <w:r w:rsidRPr="004E251F">
        <w:rPr>
          <w:sz w:val="24"/>
          <w:szCs w:val="24"/>
        </w:rPr>
        <w:t>2</w:t>
      </w:r>
      <w:r w:rsidR="00772206" w:rsidRPr="004E251F">
        <w:rPr>
          <w:sz w:val="24"/>
          <w:szCs w:val="24"/>
        </w:rPr>
        <w:t>6</w:t>
      </w:r>
    </w:p>
    <w:p w14:paraId="52F8176F" w14:textId="77777777" w:rsidR="00917724" w:rsidRPr="004E251F" w:rsidRDefault="00917724" w:rsidP="00917724">
      <w:pPr>
        <w:rPr>
          <w:sz w:val="24"/>
          <w:szCs w:val="24"/>
        </w:rPr>
      </w:pPr>
      <w:r w:rsidRPr="004E251F">
        <w:rPr>
          <w:sz w:val="24"/>
          <w:szCs w:val="24"/>
        </w:rPr>
        <w:t>Prof.ssa A.P. Viola</w:t>
      </w:r>
    </w:p>
    <w:p w14:paraId="12A7DAEA" w14:textId="77777777" w:rsidR="00917724" w:rsidRPr="004E251F" w:rsidRDefault="00917724" w:rsidP="00917724">
      <w:pPr>
        <w:pStyle w:val="Titolo3"/>
        <w:rPr>
          <w:sz w:val="24"/>
          <w:szCs w:val="24"/>
        </w:rPr>
      </w:pPr>
    </w:p>
    <w:p w14:paraId="7544334E" w14:textId="72891D78" w:rsidR="00772206" w:rsidRPr="004E251F" w:rsidRDefault="00772206" w:rsidP="00772206">
      <w:pPr>
        <w:jc w:val="both"/>
        <w:rPr>
          <w:b/>
          <w:sz w:val="24"/>
          <w:szCs w:val="24"/>
        </w:rPr>
      </w:pPr>
      <w:r w:rsidRPr="004E251F">
        <w:rPr>
          <w:b/>
          <w:sz w:val="24"/>
          <w:szCs w:val="24"/>
        </w:rPr>
        <w:t>0.</w:t>
      </w:r>
      <w:r w:rsidR="00917724" w:rsidRPr="004E251F">
        <w:rPr>
          <w:b/>
          <w:sz w:val="24"/>
          <w:szCs w:val="24"/>
        </w:rPr>
        <w:t>Rapporto fra pensiero e linguaggio</w:t>
      </w:r>
    </w:p>
    <w:p w14:paraId="0394C451" w14:textId="02A04F72" w:rsidR="00772206" w:rsidRPr="004E251F" w:rsidRDefault="00772206" w:rsidP="00772206">
      <w:pPr>
        <w:jc w:val="both"/>
        <w:rPr>
          <w:b/>
          <w:sz w:val="24"/>
          <w:szCs w:val="24"/>
        </w:rPr>
      </w:pPr>
      <w:r w:rsidRPr="004E251F">
        <w:rPr>
          <w:b/>
          <w:sz w:val="24"/>
          <w:szCs w:val="24"/>
        </w:rPr>
        <w:t>La domanda metafisica e teologica</w:t>
      </w:r>
    </w:p>
    <w:p w14:paraId="4A77D0FE" w14:textId="77777777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</w:p>
    <w:p w14:paraId="71998739" w14:textId="2B9E5576" w:rsidR="00917724" w:rsidRPr="004E251F" w:rsidRDefault="00917724" w:rsidP="00917724">
      <w:pPr>
        <w:jc w:val="both"/>
        <w:rPr>
          <w:rFonts w:ascii="New York" w:hAnsi="New York"/>
          <w:b/>
          <w:sz w:val="24"/>
          <w:szCs w:val="24"/>
        </w:rPr>
      </w:pPr>
      <w:r w:rsidRPr="004E251F">
        <w:rPr>
          <w:rFonts w:ascii="New York" w:hAnsi="New York"/>
          <w:b/>
          <w:sz w:val="24"/>
          <w:szCs w:val="24"/>
        </w:rPr>
        <w:t xml:space="preserve">I. </w:t>
      </w:r>
      <w:r w:rsidR="00772206" w:rsidRPr="004E251F">
        <w:rPr>
          <w:rFonts w:ascii="New York" w:hAnsi="New York"/>
          <w:b/>
          <w:sz w:val="24"/>
          <w:szCs w:val="24"/>
        </w:rPr>
        <w:t>Possibilità della</w:t>
      </w:r>
      <w:r w:rsidRPr="004E251F">
        <w:rPr>
          <w:rFonts w:ascii="New York" w:hAnsi="New York"/>
          <w:b/>
          <w:sz w:val="24"/>
          <w:szCs w:val="24"/>
        </w:rPr>
        <w:t xml:space="preserve"> conoscenza</w:t>
      </w:r>
    </w:p>
    <w:p w14:paraId="65423995" w14:textId="2E9ED78F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  <w:r w:rsidRPr="004E251F">
        <w:rPr>
          <w:rFonts w:ascii="New York" w:hAnsi="New York"/>
          <w:sz w:val="24"/>
          <w:szCs w:val="24"/>
        </w:rPr>
        <w:t xml:space="preserve"> Scetticismo (</w:t>
      </w:r>
      <w:r w:rsidR="004E251F" w:rsidRPr="004E251F">
        <w:rPr>
          <w:rFonts w:ascii="New York" w:hAnsi="New York"/>
          <w:sz w:val="24"/>
          <w:szCs w:val="24"/>
        </w:rPr>
        <w:t>posizione e critica</w:t>
      </w:r>
      <w:r w:rsidRPr="004E251F">
        <w:rPr>
          <w:rFonts w:ascii="New York" w:hAnsi="New York"/>
          <w:sz w:val="24"/>
          <w:szCs w:val="24"/>
        </w:rPr>
        <w:t>)</w:t>
      </w:r>
    </w:p>
    <w:p w14:paraId="1F1C4ED7" w14:textId="62AC8715" w:rsidR="00917724" w:rsidRPr="004E251F" w:rsidRDefault="0047127C" w:rsidP="00917724">
      <w:pPr>
        <w:jc w:val="both"/>
        <w:rPr>
          <w:rFonts w:ascii="New York" w:hAnsi="New York"/>
          <w:sz w:val="24"/>
          <w:szCs w:val="24"/>
        </w:rPr>
      </w:pPr>
      <w:r w:rsidRPr="004E251F">
        <w:rPr>
          <w:rFonts w:ascii="New York" w:hAnsi="New York"/>
          <w:sz w:val="24"/>
          <w:szCs w:val="24"/>
        </w:rPr>
        <w:t xml:space="preserve"> I Principi P</w:t>
      </w:r>
      <w:r w:rsidR="00917724" w:rsidRPr="004E251F">
        <w:rPr>
          <w:rFonts w:ascii="New York" w:hAnsi="New York"/>
          <w:sz w:val="24"/>
          <w:szCs w:val="24"/>
        </w:rPr>
        <w:t>rimi</w:t>
      </w:r>
    </w:p>
    <w:p w14:paraId="11356C23" w14:textId="77777777" w:rsidR="00772206" w:rsidRPr="004E251F" w:rsidRDefault="00772206" w:rsidP="00772206">
      <w:pPr>
        <w:pStyle w:val="Titolo5"/>
        <w:rPr>
          <w:sz w:val="24"/>
          <w:szCs w:val="24"/>
        </w:rPr>
      </w:pPr>
    </w:p>
    <w:p w14:paraId="6A03D391" w14:textId="078C8CE1" w:rsidR="00772206" w:rsidRPr="004E251F" w:rsidRDefault="00772206" w:rsidP="00772206">
      <w:pPr>
        <w:pStyle w:val="Titolo5"/>
        <w:rPr>
          <w:sz w:val="24"/>
          <w:szCs w:val="24"/>
        </w:rPr>
      </w:pPr>
      <w:r w:rsidRPr="004E251F">
        <w:rPr>
          <w:sz w:val="24"/>
          <w:szCs w:val="24"/>
        </w:rPr>
        <w:t xml:space="preserve">Gli strumenti della Logica </w:t>
      </w:r>
    </w:p>
    <w:p w14:paraId="19415CA8" w14:textId="77777777" w:rsidR="00772206" w:rsidRPr="004E251F" w:rsidRDefault="00772206" w:rsidP="00772206">
      <w:pPr>
        <w:jc w:val="both"/>
        <w:rPr>
          <w:sz w:val="24"/>
          <w:szCs w:val="24"/>
        </w:rPr>
      </w:pPr>
    </w:p>
    <w:p w14:paraId="530C0A1E" w14:textId="32BAF8DA" w:rsidR="00772206" w:rsidRPr="004E251F" w:rsidRDefault="00772206" w:rsidP="004E251F">
      <w:pPr>
        <w:jc w:val="both"/>
        <w:rPr>
          <w:sz w:val="24"/>
          <w:szCs w:val="24"/>
        </w:rPr>
      </w:pPr>
      <w:r w:rsidRPr="004E251F">
        <w:rPr>
          <w:b/>
          <w:sz w:val="24"/>
          <w:szCs w:val="24"/>
        </w:rPr>
        <w:t>Il concetto</w:t>
      </w:r>
      <w:r w:rsidR="004E251F" w:rsidRPr="004E251F">
        <w:rPr>
          <w:sz w:val="24"/>
          <w:szCs w:val="24"/>
        </w:rPr>
        <w:t xml:space="preserve">: </w:t>
      </w:r>
      <w:r w:rsidRPr="004E251F">
        <w:rPr>
          <w:sz w:val="24"/>
          <w:szCs w:val="24"/>
        </w:rPr>
        <w:t>definizione e caratteristiche</w:t>
      </w:r>
    </w:p>
    <w:p w14:paraId="7F84C5B3" w14:textId="7B1B6785" w:rsidR="00772206" w:rsidRPr="004E251F" w:rsidRDefault="00772206" w:rsidP="004E251F">
      <w:pPr>
        <w:pStyle w:val="Titolo3"/>
        <w:rPr>
          <w:b w:val="0"/>
          <w:sz w:val="24"/>
          <w:szCs w:val="24"/>
        </w:rPr>
      </w:pPr>
      <w:r w:rsidRPr="004E251F">
        <w:rPr>
          <w:sz w:val="24"/>
          <w:szCs w:val="24"/>
        </w:rPr>
        <w:t>La proposizione o enunciazione</w:t>
      </w:r>
      <w:r w:rsidR="004E251F" w:rsidRPr="004E251F">
        <w:rPr>
          <w:sz w:val="24"/>
          <w:szCs w:val="24"/>
        </w:rPr>
        <w:t xml:space="preserve">: </w:t>
      </w:r>
      <w:r w:rsidRPr="004E251F">
        <w:rPr>
          <w:b w:val="0"/>
          <w:bCs/>
          <w:sz w:val="24"/>
          <w:szCs w:val="24"/>
        </w:rPr>
        <w:t>Verità e falsità della proposizione</w:t>
      </w:r>
      <w:r w:rsidR="004E251F" w:rsidRPr="004E251F">
        <w:rPr>
          <w:b w:val="0"/>
          <w:bCs/>
          <w:sz w:val="24"/>
          <w:szCs w:val="24"/>
        </w:rPr>
        <w:t xml:space="preserve"> - l</w:t>
      </w:r>
      <w:r w:rsidRPr="004E251F">
        <w:rPr>
          <w:b w:val="0"/>
          <w:bCs/>
          <w:sz w:val="24"/>
          <w:szCs w:val="24"/>
        </w:rPr>
        <w:t>a contraddizione</w:t>
      </w:r>
    </w:p>
    <w:p w14:paraId="23A155C5" w14:textId="77777777" w:rsidR="00772206" w:rsidRPr="004E251F" w:rsidRDefault="00772206" w:rsidP="00772206">
      <w:pPr>
        <w:jc w:val="both"/>
        <w:rPr>
          <w:sz w:val="24"/>
          <w:szCs w:val="24"/>
        </w:rPr>
      </w:pPr>
    </w:p>
    <w:p w14:paraId="4280B90B" w14:textId="77C36AC1" w:rsidR="00772206" w:rsidRPr="004E251F" w:rsidRDefault="00772206" w:rsidP="00772206">
      <w:pPr>
        <w:jc w:val="both"/>
        <w:rPr>
          <w:sz w:val="24"/>
          <w:szCs w:val="24"/>
        </w:rPr>
      </w:pPr>
      <w:r w:rsidRPr="004E251F">
        <w:rPr>
          <w:b/>
          <w:sz w:val="24"/>
          <w:szCs w:val="24"/>
        </w:rPr>
        <w:t>L’argomentazione</w:t>
      </w:r>
      <w:r w:rsidR="004E251F" w:rsidRPr="004E251F">
        <w:rPr>
          <w:sz w:val="24"/>
          <w:szCs w:val="24"/>
        </w:rPr>
        <w:t xml:space="preserve">. </w:t>
      </w:r>
      <w:r w:rsidRPr="004E251F">
        <w:rPr>
          <w:sz w:val="24"/>
          <w:szCs w:val="24"/>
        </w:rPr>
        <w:t>Il Sillogismo</w:t>
      </w:r>
    </w:p>
    <w:p w14:paraId="1C095AAF" w14:textId="77777777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</w:p>
    <w:p w14:paraId="2DE8B77A" w14:textId="1EE36A7F" w:rsidR="00917724" w:rsidRPr="004E251F" w:rsidRDefault="00917724" w:rsidP="00917724">
      <w:pPr>
        <w:jc w:val="both"/>
        <w:rPr>
          <w:rFonts w:ascii="New York" w:hAnsi="New York"/>
          <w:b/>
          <w:sz w:val="24"/>
          <w:szCs w:val="24"/>
        </w:rPr>
      </w:pPr>
      <w:r w:rsidRPr="004E251F">
        <w:rPr>
          <w:rFonts w:ascii="New York" w:hAnsi="New York"/>
          <w:b/>
          <w:sz w:val="24"/>
          <w:szCs w:val="24"/>
        </w:rPr>
        <w:t>II. Come è possibile la conoscenza</w:t>
      </w:r>
    </w:p>
    <w:p w14:paraId="7843DF6F" w14:textId="77777777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  <w:r w:rsidRPr="004E251F">
        <w:rPr>
          <w:rFonts w:ascii="New York" w:hAnsi="New York"/>
          <w:sz w:val="24"/>
          <w:szCs w:val="24"/>
        </w:rPr>
        <w:t>1. La filosofia greca. 2. Il medioevo: Tommaso d'Aquino e Guglielmo d'</w:t>
      </w:r>
      <w:proofErr w:type="spellStart"/>
      <w:r w:rsidRPr="004E251F">
        <w:rPr>
          <w:rFonts w:ascii="New York" w:hAnsi="New York"/>
          <w:sz w:val="24"/>
          <w:szCs w:val="24"/>
        </w:rPr>
        <w:t>Ockham</w:t>
      </w:r>
      <w:proofErr w:type="spellEnd"/>
      <w:r w:rsidRPr="004E251F">
        <w:rPr>
          <w:rFonts w:ascii="New York" w:hAnsi="New York"/>
          <w:sz w:val="24"/>
          <w:szCs w:val="24"/>
        </w:rPr>
        <w:t xml:space="preserve"> </w:t>
      </w:r>
    </w:p>
    <w:p w14:paraId="5EDFA0F4" w14:textId="77777777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  <w:r w:rsidRPr="004E251F">
        <w:rPr>
          <w:rFonts w:ascii="New York" w:hAnsi="New York"/>
          <w:sz w:val="24"/>
          <w:szCs w:val="24"/>
        </w:rPr>
        <w:t>3. Epoca moderna. 4. Il metodo filosofico</w:t>
      </w:r>
      <w:r w:rsidR="0047127C" w:rsidRPr="004E251F">
        <w:rPr>
          <w:rFonts w:ascii="New York" w:hAnsi="New York"/>
          <w:sz w:val="24"/>
          <w:szCs w:val="24"/>
        </w:rPr>
        <w:t>: induzione, deduzione, intuizione</w:t>
      </w:r>
      <w:r w:rsidRPr="004E251F">
        <w:rPr>
          <w:rFonts w:ascii="New York" w:hAnsi="New York"/>
          <w:sz w:val="24"/>
          <w:szCs w:val="24"/>
        </w:rPr>
        <w:t>. 5. Il criticismo kantiano</w:t>
      </w:r>
    </w:p>
    <w:p w14:paraId="442EA5C1" w14:textId="77777777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</w:p>
    <w:p w14:paraId="4C99B348" w14:textId="157951B2" w:rsidR="00917724" w:rsidRPr="004E251F" w:rsidRDefault="00917724" w:rsidP="00917724">
      <w:pPr>
        <w:jc w:val="both"/>
        <w:rPr>
          <w:rFonts w:ascii="New York" w:hAnsi="New York"/>
          <w:b/>
          <w:sz w:val="24"/>
          <w:szCs w:val="24"/>
        </w:rPr>
      </w:pPr>
      <w:r w:rsidRPr="004E251F">
        <w:rPr>
          <w:rFonts w:ascii="New York" w:hAnsi="New York"/>
          <w:b/>
          <w:sz w:val="24"/>
          <w:szCs w:val="24"/>
        </w:rPr>
        <w:t>III. Che cosa è possibile conoscere</w:t>
      </w:r>
    </w:p>
    <w:p w14:paraId="3F7FA6A6" w14:textId="77777777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</w:p>
    <w:p w14:paraId="1F2911D0" w14:textId="77777777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  <w:r w:rsidRPr="004E251F">
        <w:rPr>
          <w:rFonts w:ascii="New York" w:hAnsi="New York"/>
          <w:sz w:val="24"/>
          <w:szCs w:val="24"/>
        </w:rPr>
        <w:t>Realismo e Idealismo a confronto</w:t>
      </w:r>
    </w:p>
    <w:p w14:paraId="7DA125AA" w14:textId="77777777" w:rsidR="006F5665" w:rsidRDefault="00917724" w:rsidP="00917724">
      <w:pPr>
        <w:jc w:val="both"/>
        <w:rPr>
          <w:rFonts w:ascii="New York" w:hAnsi="New York"/>
          <w:sz w:val="24"/>
          <w:szCs w:val="24"/>
        </w:rPr>
      </w:pPr>
      <w:r w:rsidRPr="004E251F">
        <w:rPr>
          <w:rFonts w:ascii="New York" w:hAnsi="New York"/>
          <w:sz w:val="24"/>
          <w:szCs w:val="24"/>
        </w:rPr>
        <w:t>- la linea platonica: Agostino, Bonaventura - la linea aristotelica: Tommaso d’Aquino - i criteri della conoscenza: evidenza, certezza, verità</w:t>
      </w:r>
      <w:r w:rsidR="0047127C" w:rsidRPr="004E251F">
        <w:rPr>
          <w:rFonts w:ascii="New York" w:hAnsi="New York"/>
          <w:sz w:val="24"/>
          <w:szCs w:val="24"/>
        </w:rPr>
        <w:t>.</w:t>
      </w:r>
      <w:r w:rsidRPr="004E251F">
        <w:rPr>
          <w:rFonts w:ascii="New York" w:hAnsi="New York"/>
          <w:sz w:val="24"/>
          <w:szCs w:val="24"/>
        </w:rPr>
        <w:t xml:space="preserve"> </w:t>
      </w:r>
    </w:p>
    <w:p w14:paraId="6301A7AB" w14:textId="77777777" w:rsidR="006F5665" w:rsidRDefault="006F5665" w:rsidP="00917724">
      <w:pPr>
        <w:jc w:val="both"/>
        <w:rPr>
          <w:rFonts w:ascii="New York" w:hAnsi="New York"/>
          <w:sz w:val="24"/>
          <w:szCs w:val="24"/>
        </w:rPr>
      </w:pPr>
    </w:p>
    <w:p w14:paraId="42295731" w14:textId="77777777" w:rsidR="006F5665" w:rsidRPr="006F5665" w:rsidRDefault="006F5665" w:rsidP="00917724">
      <w:pPr>
        <w:jc w:val="both"/>
        <w:rPr>
          <w:rFonts w:ascii="New York" w:hAnsi="New York"/>
          <w:b/>
          <w:bCs/>
          <w:sz w:val="24"/>
          <w:szCs w:val="24"/>
        </w:rPr>
      </w:pPr>
      <w:r w:rsidRPr="006F5665">
        <w:rPr>
          <w:rFonts w:ascii="New York" w:hAnsi="New York"/>
          <w:b/>
          <w:bCs/>
          <w:sz w:val="24"/>
          <w:szCs w:val="24"/>
        </w:rPr>
        <w:t>IV. Il valore della conoscenza</w:t>
      </w:r>
    </w:p>
    <w:p w14:paraId="0A8F1388" w14:textId="77777777" w:rsidR="006F5665" w:rsidRDefault="006F5665" w:rsidP="00917724">
      <w:pPr>
        <w:jc w:val="both"/>
        <w:rPr>
          <w:rFonts w:ascii="New York" w:hAnsi="New York"/>
          <w:sz w:val="24"/>
          <w:szCs w:val="24"/>
        </w:rPr>
      </w:pPr>
    </w:p>
    <w:p w14:paraId="059D146F" w14:textId="2FE1F55F" w:rsidR="00917724" w:rsidRDefault="006F5665" w:rsidP="00917724">
      <w:pPr>
        <w:jc w:val="both"/>
        <w:rPr>
          <w:rFonts w:ascii="New York" w:hAnsi="New York"/>
          <w:sz w:val="24"/>
          <w:szCs w:val="24"/>
        </w:rPr>
      </w:pPr>
      <w:r>
        <w:rPr>
          <w:rFonts w:ascii="New York" w:hAnsi="New York"/>
          <w:sz w:val="24"/>
          <w:szCs w:val="24"/>
        </w:rPr>
        <w:t>Rapporto intenzionale tra soggetto e oggetto- caratteristiche della conoscenza- le strutture fondamentali del conoscere: storicità, corporeità, linguaggio, pensiero</w:t>
      </w:r>
      <w:r w:rsidR="00917724" w:rsidRPr="004E251F">
        <w:rPr>
          <w:rFonts w:ascii="New York" w:hAnsi="New York"/>
          <w:sz w:val="24"/>
          <w:szCs w:val="24"/>
        </w:rPr>
        <w:t xml:space="preserve"> </w:t>
      </w:r>
    </w:p>
    <w:p w14:paraId="76259ED1" w14:textId="77777777" w:rsidR="00917724" w:rsidRPr="004E251F" w:rsidRDefault="00917724" w:rsidP="00917724">
      <w:pPr>
        <w:jc w:val="both"/>
        <w:rPr>
          <w:rFonts w:ascii="New York" w:hAnsi="New York"/>
          <w:sz w:val="24"/>
          <w:szCs w:val="24"/>
        </w:rPr>
      </w:pPr>
    </w:p>
    <w:p w14:paraId="1C4AB67B" w14:textId="1EC05288" w:rsidR="00917724" w:rsidRPr="004E251F" w:rsidRDefault="00917724" w:rsidP="00917724">
      <w:pPr>
        <w:pStyle w:val="Corpotesto"/>
        <w:rPr>
          <w:rFonts w:ascii="New York" w:hAnsi="New York"/>
          <w:b/>
          <w:bCs/>
          <w:sz w:val="24"/>
          <w:szCs w:val="24"/>
        </w:rPr>
      </w:pPr>
      <w:r w:rsidRPr="004E251F">
        <w:rPr>
          <w:rFonts w:ascii="New York" w:hAnsi="New York"/>
          <w:b/>
          <w:bCs/>
          <w:sz w:val="24"/>
          <w:szCs w:val="24"/>
        </w:rPr>
        <w:t xml:space="preserve">Bibliografia: </w:t>
      </w:r>
    </w:p>
    <w:p w14:paraId="79475E94" w14:textId="77777777" w:rsidR="00917724" w:rsidRPr="004E251F" w:rsidRDefault="00917724" w:rsidP="00917724">
      <w:pPr>
        <w:jc w:val="both"/>
        <w:rPr>
          <w:sz w:val="24"/>
          <w:szCs w:val="24"/>
        </w:rPr>
      </w:pPr>
    </w:p>
    <w:p w14:paraId="2F9CBD8C" w14:textId="13C60447" w:rsidR="004E251F" w:rsidRPr="004E251F" w:rsidRDefault="004E251F" w:rsidP="00D350F0">
      <w:pPr>
        <w:jc w:val="both"/>
        <w:rPr>
          <w:rFonts w:ascii="New York" w:hAnsi="New York"/>
          <w:sz w:val="24"/>
          <w:szCs w:val="24"/>
        </w:rPr>
      </w:pPr>
      <w:r w:rsidRPr="004E251F">
        <w:rPr>
          <w:rFonts w:ascii="New York" w:hAnsi="New York"/>
          <w:sz w:val="24"/>
          <w:szCs w:val="24"/>
        </w:rPr>
        <w:t xml:space="preserve">Aristotele, </w:t>
      </w:r>
      <w:r w:rsidRPr="004E251F">
        <w:rPr>
          <w:rFonts w:ascii="New York" w:hAnsi="New York"/>
          <w:i/>
          <w:iCs/>
          <w:sz w:val="24"/>
          <w:szCs w:val="24"/>
        </w:rPr>
        <w:t>Metafisica</w:t>
      </w:r>
      <w:r w:rsidRPr="004E251F">
        <w:rPr>
          <w:rFonts w:ascii="New York" w:hAnsi="New York"/>
          <w:sz w:val="24"/>
          <w:szCs w:val="24"/>
        </w:rPr>
        <w:t xml:space="preserve"> (passi scelti);</w:t>
      </w:r>
    </w:p>
    <w:p w14:paraId="4204420F" w14:textId="38159909" w:rsidR="00D350F0" w:rsidRPr="004E251F" w:rsidRDefault="00D350F0" w:rsidP="00D350F0">
      <w:pPr>
        <w:jc w:val="both"/>
        <w:rPr>
          <w:rFonts w:ascii="New York" w:hAnsi="New York"/>
          <w:sz w:val="24"/>
          <w:szCs w:val="24"/>
        </w:rPr>
      </w:pPr>
      <w:r w:rsidRPr="004E251F">
        <w:rPr>
          <w:rFonts w:ascii="New York" w:hAnsi="New York"/>
          <w:sz w:val="24"/>
          <w:szCs w:val="24"/>
        </w:rPr>
        <w:t xml:space="preserve">A.P. Viola, </w:t>
      </w:r>
      <w:r w:rsidRPr="004E251F">
        <w:rPr>
          <w:rFonts w:ascii="New York" w:hAnsi="New York"/>
          <w:i/>
          <w:sz w:val="24"/>
          <w:szCs w:val="24"/>
        </w:rPr>
        <w:t>Elementi di filosofia della conoscenza</w:t>
      </w:r>
      <w:r w:rsidRPr="004E251F">
        <w:rPr>
          <w:rFonts w:ascii="New York" w:hAnsi="New York"/>
          <w:sz w:val="24"/>
          <w:szCs w:val="24"/>
        </w:rPr>
        <w:t>, Il Pozzo di Giacobbe, Trapani 2001.</w:t>
      </w:r>
    </w:p>
    <w:p w14:paraId="11F90E03" w14:textId="77777777" w:rsidR="004E251F" w:rsidRPr="004E251F" w:rsidRDefault="00917724" w:rsidP="00917724">
      <w:pPr>
        <w:jc w:val="both"/>
        <w:rPr>
          <w:sz w:val="24"/>
          <w:szCs w:val="24"/>
        </w:rPr>
      </w:pPr>
      <w:proofErr w:type="spellStart"/>
      <w:proofErr w:type="gramStart"/>
      <w:r w:rsidRPr="004E251F">
        <w:rPr>
          <w:sz w:val="24"/>
          <w:szCs w:val="24"/>
        </w:rPr>
        <w:t>S.Vanni</w:t>
      </w:r>
      <w:proofErr w:type="spellEnd"/>
      <w:proofErr w:type="gramEnd"/>
      <w:r w:rsidRPr="004E251F">
        <w:rPr>
          <w:sz w:val="24"/>
          <w:szCs w:val="24"/>
        </w:rPr>
        <w:t xml:space="preserve"> </w:t>
      </w:r>
      <w:proofErr w:type="spellStart"/>
      <w:r w:rsidRPr="004E251F">
        <w:rPr>
          <w:sz w:val="24"/>
          <w:szCs w:val="24"/>
        </w:rPr>
        <w:t>Rovighi</w:t>
      </w:r>
      <w:proofErr w:type="spellEnd"/>
      <w:r w:rsidRPr="004E251F">
        <w:rPr>
          <w:sz w:val="24"/>
          <w:szCs w:val="24"/>
        </w:rPr>
        <w:t xml:space="preserve">, </w:t>
      </w:r>
      <w:r w:rsidRPr="004E251F">
        <w:rPr>
          <w:i/>
          <w:sz w:val="24"/>
          <w:szCs w:val="24"/>
        </w:rPr>
        <w:t>Elementi di filosofia.</w:t>
      </w:r>
      <w:r w:rsidRPr="004E251F">
        <w:rPr>
          <w:sz w:val="24"/>
          <w:szCs w:val="24"/>
        </w:rPr>
        <w:t xml:space="preserve"> 1. Editrice la Scuola, Brescia 2002.</w:t>
      </w:r>
    </w:p>
    <w:p w14:paraId="386721AD" w14:textId="383B2865" w:rsidR="00917724" w:rsidRPr="004E251F" w:rsidRDefault="004E251F" w:rsidP="00917724">
      <w:pPr>
        <w:jc w:val="both"/>
        <w:rPr>
          <w:sz w:val="24"/>
          <w:szCs w:val="24"/>
        </w:rPr>
      </w:pPr>
      <w:r w:rsidRPr="004E251F">
        <w:rPr>
          <w:sz w:val="24"/>
          <w:szCs w:val="24"/>
        </w:rPr>
        <w:t>Altro materiale specifico sarà dato durante il corso.</w:t>
      </w:r>
      <w:r w:rsidR="00917724" w:rsidRPr="004E251F">
        <w:rPr>
          <w:sz w:val="24"/>
          <w:szCs w:val="24"/>
        </w:rPr>
        <w:t xml:space="preserve"> </w:t>
      </w:r>
    </w:p>
    <w:p w14:paraId="6783B6B9" w14:textId="77777777" w:rsidR="00187CD5" w:rsidRPr="004E251F" w:rsidRDefault="00917724" w:rsidP="00123089">
      <w:pPr>
        <w:ind w:left="6372" w:firstLine="708"/>
        <w:rPr>
          <w:color w:val="000000"/>
          <w:sz w:val="24"/>
          <w:szCs w:val="24"/>
        </w:rPr>
      </w:pPr>
      <w:r w:rsidRPr="004E251F">
        <w:rPr>
          <w:color w:val="000000"/>
          <w:sz w:val="24"/>
          <w:szCs w:val="24"/>
        </w:rPr>
        <w:t>Anna Pia Viola</w:t>
      </w:r>
    </w:p>
    <w:sectPr w:rsidR="00187CD5" w:rsidRPr="004E251F" w:rsidSect="00187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46DD2"/>
    <w:multiLevelType w:val="hybridMultilevel"/>
    <w:tmpl w:val="8C9A7826"/>
    <w:lvl w:ilvl="0" w:tplc="0410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9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724"/>
    <w:rsid w:val="00060197"/>
    <w:rsid w:val="0007681D"/>
    <w:rsid w:val="000E7E24"/>
    <w:rsid w:val="00123089"/>
    <w:rsid w:val="00187CD5"/>
    <w:rsid w:val="002C13EC"/>
    <w:rsid w:val="003D27AE"/>
    <w:rsid w:val="0047127C"/>
    <w:rsid w:val="004E251F"/>
    <w:rsid w:val="006D3240"/>
    <w:rsid w:val="006F0D1D"/>
    <w:rsid w:val="006F5665"/>
    <w:rsid w:val="00765F47"/>
    <w:rsid w:val="00772206"/>
    <w:rsid w:val="007C1742"/>
    <w:rsid w:val="00917724"/>
    <w:rsid w:val="00990C20"/>
    <w:rsid w:val="009B2085"/>
    <w:rsid w:val="00AF4103"/>
    <w:rsid w:val="00BF04D1"/>
    <w:rsid w:val="00D350F0"/>
    <w:rsid w:val="00EC22F2"/>
    <w:rsid w:val="00F5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568C"/>
  <w15:docId w15:val="{738069BE-E074-4C7E-A565-5031A254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7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17724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17724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nhideWhenUsed/>
    <w:qFormat/>
    <w:rsid w:val="00917724"/>
    <w:pPr>
      <w:keepNext/>
      <w:jc w:val="both"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17724"/>
    <w:pPr>
      <w:keepNext/>
      <w:jc w:val="both"/>
      <w:outlineLvl w:val="3"/>
    </w:pPr>
    <w:rPr>
      <w:sz w:val="22"/>
      <w:u w:val="singl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17724"/>
    <w:pPr>
      <w:keepNext/>
      <w:jc w:val="both"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1772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91772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17724"/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917724"/>
    <w:rPr>
      <w:rFonts w:ascii="Times New Roman" w:eastAsia="Times New Roman" w:hAnsi="Times New Roman" w:cs="Times New Roman"/>
      <w:szCs w:val="20"/>
      <w:u w:val="single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917724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917724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9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917724"/>
    <w:pPr>
      <w:jc w:val="both"/>
    </w:pPr>
    <w:rPr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17724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mw-headline">
    <w:name w:val="mw-headline"/>
    <w:basedOn w:val="Carpredefinitoparagrafo"/>
    <w:rsid w:val="00917724"/>
  </w:style>
  <w:style w:type="paragraph" w:styleId="Paragrafoelenco">
    <w:name w:val="List Paragraph"/>
    <w:basedOn w:val="Normale"/>
    <w:uiPriority w:val="34"/>
    <w:qFormat/>
    <w:rsid w:val="00772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Pia</dc:creator>
  <cp:lastModifiedBy>Anna Pia Viola</cp:lastModifiedBy>
  <cp:revision>5</cp:revision>
  <cp:lastPrinted>2020-05-27T13:23:00Z</cp:lastPrinted>
  <dcterms:created xsi:type="dcterms:W3CDTF">2025-09-29T10:44:00Z</dcterms:created>
  <dcterms:modified xsi:type="dcterms:W3CDTF">2025-12-17T12:35:00Z</dcterms:modified>
</cp:coreProperties>
</file>