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6E" w:rsidRDefault="00E83A6E"/>
    <w:p w:rsidR="001230FD" w:rsidRPr="00227541" w:rsidRDefault="001230FD" w:rsidP="001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it-IT"/>
        </w:rPr>
      </w:pPr>
      <w:r w:rsidRPr="00227541">
        <w:rPr>
          <w:rFonts w:ascii="Times New Roman" w:eastAsia="Times New Roman" w:hAnsi="Times New Roman" w:cs="Times New Roman"/>
          <w:b/>
          <w:smallCaps/>
          <w:sz w:val="28"/>
          <w:szCs w:val="24"/>
          <w:lang w:eastAsia="it-IT"/>
        </w:rPr>
        <w:t>Storia della filosofia medievale</w:t>
      </w:r>
    </w:p>
    <w:p w:rsidR="001230FD" w:rsidRDefault="001230FD" w:rsidP="001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Programma 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a.a. 2025/26</w:t>
      </w:r>
    </w:p>
    <w:p w:rsidR="001230FD" w:rsidRPr="00840731" w:rsidRDefault="001230FD" w:rsidP="001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:rsidR="001230FD" w:rsidRPr="00840731" w:rsidRDefault="001230FD" w:rsidP="001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Prof. </w:t>
      </w:r>
      <w:r w:rsidRPr="008B6195">
        <w:rPr>
          <w:rFonts w:ascii="Times New Roman" w:eastAsia="Times New Roman" w:hAnsi="Times New Roman" w:cs="Times New Roman"/>
          <w:b/>
          <w:bCs/>
          <w:smallCaps/>
          <w:sz w:val="24"/>
          <w:lang w:eastAsia="it-IT"/>
        </w:rPr>
        <w:t>Giuseppe Allegro</w:t>
      </w:r>
    </w:p>
    <w:p w:rsidR="001230FD" w:rsidRDefault="001230FD" w:rsidP="001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230FD" w:rsidRPr="00840731" w:rsidRDefault="001230FD" w:rsidP="001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230FD" w:rsidRDefault="001230FD" w:rsidP="001230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I Modulo: Le r</w:t>
      </w: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 xml:space="preserve">adici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tardoantiche e l’</w:t>
      </w: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Alto Medioevo</w:t>
      </w:r>
    </w:p>
    <w:p w:rsidR="001230FD" w:rsidRPr="00840731" w:rsidRDefault="001230FD" w:rsidP="001230F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1230FD" w:rsidRPr="00E92C94" w:rsidRDefault="001230FD" w:rsidP="001230FD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E92C94">
        <w:rPr>
          <w:rFonts w:ascii="Times New Roman" w:eastAsia="Times New Roman" w:hAnsi="Times New Roman" w:cs="Times New Roman"/>
          <w:b/>
          <w:bCs/>
          <w:lang w:eastAsia="it-IT"/>
        </w:rPr>
        <w:t>Introduzione:</w:t>
      </w:r>
      <w:r w:rsidRPr="00E92C94">
        <w:rPr>
          <w:rFonts w:ascii="Times New Roman" w:eastAsia="Times New Roman" w:hAnsi="Times New Roman" w:cs="Times New Roman"/>
          <w:lang w:eastAsia="it-IT"/>
        </w:rPr>
        <w:t xml:space="preserve"> Definizione e periodizzazione della filosofia medievale. Contesti storici, culturali e religiosi.</w:t>
      </w:r>
    </w:p>
    <w:p w:rsidR="001230FD" w:rsidRPr="00E92C94" w:rsidRDefault="001230FD" w:rsidP="001230FD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E92C94">
        <w:rPr>
          <w:rFonts w:ascii="Times New Roman" w:eastAsia="Times New Roman" w:hAnsi="Times New Roman" w:cs="Times New Roman"/>
          <w:b/>
          <w:bCs/>
          <w:lang w:eastAsia="it-IT"/>
        </w:rPr>
        <w:t>La Patristica:</w:t>
      </w:r>
      <w:r w:rsidRPr="00E92C94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1230FD" w:rsidRPr="00E92C94" w:rsidRDefault="001230FD" w:rsidP="001230FD">
      <w:pPr>
        <w:pStyle w:val="Paragrafoelenco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E92C94">
        <w:rPr>
          <w:rFonts w:ascii="Times New Roman" w:eastAsia="Times New Roman" w:hAnsi="Times New Roman" w:cs="Times New Roman"/>
          <w:b/>
          <w:bCs/>
          <w:lang w:eastAsia="it-IT"/>
        </w:rPr>
        <w:t>Agostino di Ippona:</w:t>
      </w:r>
      <w:r w:rsidRPr="00E92C94">
        <w:rPr>
          <w:rFonts w:ascii="Times New Roman" w:eastAsia="Times New Roman" w:hAnsi="Times New Roman" w:cs="Times New Roman"/>
          <w:lang w:eastAsia="it-IT"/>
        </w:rPr>
        <w:t xml:space="preserve"> fede e ragione, la teoria dell'illuminazione, il tempo e la storia, il libero arbitrio, la Città di Dio.</w:t>
      </w:r>
    </w:p>
    <w:p w:rsidR="001230FD" w:rsidRPr="00E92C94" w:rsidRDefault="001230FD" w:rsidP="001230FD">
      <w:pPr>
        <w:pStyle w:val="Paragrafoelenco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E92C94">
        <w:rPr>
          <w:rFonts w:ascii="Times New Roman" w:eastAsia="Times New Roman" w:hAnsi="Times New Roman" w:cs="Times New Roman"/>
          <w:lang w:eastAsia="it-IT"/>
        </w:rPr>
        <w:t>Altri Padri della Chiesa (cenni).</w:t>
      </w:r>
    </w:p>
    <w:p w:rsidR="001230FD" w:rsidRPr="00E92C94" w:rsidRDefault="001230FD" w:rsidP="001230FD">
      <w:pPr>
        <w:pStyle w:val="Paragrafoelenco"/>
        <w:numPr>
          <w:ilvl w:val="0"/>
          <w:numId w:val="4"/>
        </w:numPr>
        <w:spacing w:after="0" w:line="240" w:lineRule="auto"/>
        <w:ind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La Trasmissione del s</w:t>
      </w:r>
      <w:r w:rsidRPr="00E92C94">
        <w:rPr>
          <w:rFonts w:ascii="Times New Roman" w:eastAsia="Times New Roman" w:hAnsi="Times New Roman" w:cs="Times New Roman"/>
          <w:b/>
          <w:bCs/>
          <w:lang w:eastAsia="it-IT"/>
        </w:rPr>
        <w:t>apere nell’Alto Medioevo:</w:t>
      </w:r>
      <w:r w:rsidRPr="00E92C94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1230FD" w:rsidRPr="00840731" w:rsidRDefault="001230FD" w:rsidP="001230FD">
      <w:pPr>
        <w:numPr>
          <w:ilvl w:val="1"/>
          <w:numId w:val="1"/>
        </w:numPr>
        <w:spacing w:after="0" w:line="240" w:lineRule="auto"/>
        <w:ind w:hanging="357"/>
        <w:rPr>
          <w:rFonts w:ascii="Times New Roman" w:eastAsia="Times New Roman" w:hAnsi="Times New Roman" w:cs="Times New Roman"/>
          <w:lang w:eastAsia="it-IT"/>
        </w:rPr>
      </w:pPr>
      <w:r w:rsidRPr="00630060">
        <w:rPr>
          <w:rFonts w:ascii="Times New Roman" w:eastAsia="Times New Roman" w:hAnsi="Times New Roman" w:cs="Times New Roman"/>
          <w:b/>
          <w:lang w:eastAsia="it-IT"/>
        </w:rPr>
        <w:t>Boezio</w:t>
      </w:r>
      <w:r>
        <w:rPr>
          <w:rFonts w:ascii="Times New Roman" w:eastAsia="Times New Roman" w:hAnsi="Times New Roman" w:cs="Times New Roman"/>
          <w:lang w:eastAsia="it-IT"/>
        </w:rPr>
        <w:t>: l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a </w:t>
      </w:r>
      <w:r w:rsidRPr="00840731">
        <w:rPr>
          <w:rFonts w:ascii="Times New Roman" w:eastAsia="Times New Roman" w:hAnsi="Times New Roman" w:cs="Times New Roman"/>
          <w:i/>
          <w:iCs/>
          <w:lang w:eastAsia="it-IT"/>
        </w:rPr>
        <w:t>Consolazione della Filosofia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e gli opuscoli teologici</w:t>
      </w:r>
    </w:p>
    <w:p w:rsidR="001230FD" w:rsidRPr="00840731" w:rsidRDefault="001230FD" w:rsidP="001230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lang w:eastAsia="it-IT"/>
        </w:rPr>
        <w:t xml:space="preserve">Il </w:t>
      </w:r>
      <w:r w:rsidRPr="00630060">
        <w:rPr>
          <w:rFonts w:ascii="Times New Roman" w:eastAsia="Times New Roman" w:hAnsi="Times New Roman" w:cs="Times New Roman"/>
          <w:b/>
          <w:i/>
          <w:lang w:eastAsia="it-IT"/>
        </w:rPr>
        <w:t>Corpus Dionysianum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e la sua inflenza nella storia teologia apofatica nel Medioevo. La </w:t>
      </w:r>
      <w:r w:rsidRPr="00840731">
        <w:rPr>
          <w:rFonts w:ascii="Times New Roman" w:eastAsia="Times New Roman" w:hAnsi="Times New Roman" w:cs="Times New Roman"/>
          <w:i/>
          <w:lang w:eastAsia="it-IT"/>
        </w:rPr>
        <w:t>Theologia Mystica</w:t>
      </w:r>
    </w:p>
    <w:p w:rsidR="001230FD" w:rsidRPr="00840731" w:rsidRDefault="001230FD" w:rsidP="001230F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630060">
        <w:rPr>
          <w:rFonts w:ascii="Times New Roman" w:eastAsia="Times New Roman" w:hAnsi="Times New Roman" w:cs="Times New Roman"/>
          <w:b/>
          <w:lang w:eastAsia="it-IT"/>
        </w:rPr>
        <w:t>Giovanni Scoto Eriugena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e la filosofia neoplatonica. </w:t>
      </w:r>
      <w:r w:rsidRPr="00840731">
        <w:rPr>
          <w:rFonts w:ascii="Times New Roman" w:eastAsia="Times New Roman" w:hAnsi="Times New Roman" w:cs="Times New Roman"/>
          <w:i/>
          <w:lang w:eastAsia="it-IT"/>
        </w:rPr>
        <w:t>De Divisione Naturae</w:t>
      </w:r>
    </w:p>
    <w:p w:rsidR="001230FD" w:rsidRDefault="001230FD" w:rsidP="001230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II Modulo: La Scolastica fra XI e XII secolo</w:t>
      </w:r>
    </w:p>
    <w:p w:rsidR="001230FD" w:rsidRDefault="001230FD" w:rsidP="001230F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230FD" w:rsidRPr="00630060" w:rsidRDefault="001230FD" w:rsidP="001230FD">
      <w:pPr>
        <w:pStyle w:val="Paragrafoelenco"/>
        <w:numPr>
          <w:ilvl w:val="1"/>
          <w:numId w:val="3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lang w:eastAsia="it-IT"/>
        </w:rPr>
      </w:pPr>
      <w:r w:rsidRPr="00630060">
        <w:rPr>
          <w:rFonts w:ascii="Times New Roman" w:eastAsia="Times New Roman" w:hAnsi="Times New Roman" w:cs="Times New Roman"/>
          <w:b/>
          <w:lang w:eastAsia="it-IT"/>
        </w:rPr>
        <w:t>Anselmo D’Aosta</w:t>
      </w:r>
      <w:r w:rsidRPr="00630060">
        <w:rPr>
          <w:rFonts w:ascii="Times New Roman" w:eastAsia="Times New Roman" w:hAnsi="Times New Roman" w:cs="Times New Roman"/>
          <w:lang w:eastAsia="it-IT"/>
        </w:rPr>
        <w:t>: l’</w:t>
      </w:r>
      <w:r w:rsidRPr="00630060">
        <w:rPr>
          <w:rFonts w:ascii="Times New Roman" w:eastAsia="Times New Roman" w:hAnsi="Times New Roman" w:cs="Times New Roman"/>
          <w:i/>
          <w:lang w:eastAsia="it-IT"/>
        </w:rPr>
        <w:t>unum argumentum</w:t>
      </w:r>
      <w:r w:rsidRPr="00630060">
        <w:rPr>
          <w:rFonts w:ascii="Times New Roman" w:eastAsia="Times New Roman" w:hAnsi="Times New Roman" w:cs="Times New Roman"/>
          <w:lang w:eastAsia="it-IT"/>
        </w:rPr>
        <w:t xml:space="preserve"> dell’esistenza di Dio. </w:t>
      </w:r>
      <w:r>
        <w:rPr>
          <w:rFonts w:ascii="Times New Roman" w:eastAsia="Times New Roman" w:hAnsi="Times New Roman" w:cs="Times New Roman"/>
          <w:lang w:eastAsia="it-IT"/>
        </w:rPr>
        <w:t>La fede che cerca l’</w:t>
      </w:r>
      <w:r w:rsidRPr="00630060">
        <w:rPr>
          <w:rFonts w:ascii="Times New Roman" w:eastAsia="Times New Roman" w:hAnsi="Times New Roman" w:cs="Times New Roman"/>
          <w:lang w:eastAsia="it-IT"/>
        </w:rPr>
        <w:t>intelletto.</w:t>
      </w:r>
    </w:p>
    <w:p w:rsidR="001230FD" w:rsidRPr="00364CC2" w:rsidRDefault="001230FD" w:rsidP="001230FD">
      <w:pPr>
        <w:pStyle w:val="Paragrafoelenco"/>
        <w:numPr>
          <w:ilvl w:val="1"/>
          <w:numId w:val="3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lang w:eastAsia="it-IT"/>
        </w:rPr>
      </w:pPr>
      <w:r w:rsidRPr="00364CC2">
        <w:rPr>
          <w:rFonts w:ascii="Times New Roman" w:eastAsia="Times New Roman" w:hAnsi="Times New Roman" w:cs="Times New Roman"/>
          <w:bCs/>
          <w:lang w:eastAsia="it-IT"/>
        </w:rPr>
        <w:t>La “Rinascita” del XII Secolo</w:t>
      </w:r>
      <w:r w:rsidRPr="00364CC2">
        <w:rPr>
          <w:rFonts w:ascii="Times New Roman" w:eastAsia="Times New Roman" w:hAnsi="Times New Roman" w:cs="Times New Roman"/>
          <w:lang w:eastAsia="it-IT"/>
        </w:rPr>
        <w:t>. Logica e dialettica. La disputa sugli universali</w:t>
      </w:r>
    </w:p>
    <w:p w:rsidR="001230FD" w:rsidRPr="00364CC2" w:rsidRDefault="001230FD" w:rsidP="001230FD">
      <w:pPr>
        <w:pStyle w:val="Paragrafoelenco"/>
        <w:numPr>
          <w:ilvl w:val="1"/>
          <w:numId w:val="3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lang w:eastAsia="it-IT"/>
        </w:rPr>
      </w:pPr>
      <w:r w:rsidRPr="00364CC2">
        <w:rPr>
          <w:rFonts w:ascii="Times New Roman" w:eastAsia="Times New Roman" w:hAnsi="Times New Roman" w:cs="Times New Roman"/>
          <w:b/>
          <w:lang w:eastAsia="it-IT"/>
        </w:rPr>
        <w:t>Pietro Abelardo</w:t>
      </w:r>
      <w:r>
        <w:rPr>
          <w:rFonts w:ascii="Times New Roman" w:eastAsia="Times New Roman" w:hAnsi="Times New Roman" w:cs="Times New Roman"/>
          <w:lang w:eastAsia="it-IT"/>
        </w:rPr>
        <w:t>: i</w:t>
      </w:r>
      <w:r w:rsidRPr="00364CC2">
        <w:rPr>
          <w:rFonts w:ascii="Times New Roman" w:eastAsia="Times New Roman" w:hAnsi="Times New Roman" w:cs="Times New Roman"/>
          <w:lang w:eastAsia="it-IT"/>
        </w:rPr>
        <w:t xml:space="preserve">l </w:t>
      </w:r>
      <w:r w:rsidRPr="00364CC2">
        <w:rPr>
          <w:rFonts w:ascii="Times New Roman" w:eastAsia="Times New Roman" w:hAnsi="Times New Roman" w:cs="Times New Roman"/>
          <w:i/>
          <w:lang w:eastAsia="it-IT"/>
        </w:rPr>
        <w:t>Sic et Non</w:t>
      </w:r>
      <w:r w:rsidRPr="00364CC2">
        <w:rPr>
          <w:rFonts w:ascii="Times New Roman" w:eastAsia="Times New Roman" w:hAnsi="Times New Roman" w:cs="Times New Roman"/>
          <w:lang w:eastAsia="it-IT"/>
        </w:rPr>
        <w:t>. Le opere di teologia trinitaria. L’</w:t>
      </w:r>
      <w:r w:rsidRPr="00364CC2">
        <w:rPr>
          <w:rFonts w:ascii="Times New Roman" w:eastAsia="Times New Roman" w:hAnsi="Times New Roman" w:cs="Times New Roman"/>
          <w:i/>
          <w:lang w:eastAsia="it-IT"/>
        </w:rPr>
        <w:t>Etica</w:t>
      </w:r>
      <w:r w:rsidRPr="00364CC2">
        <w:rPr>
          <w:rFonts w:ascii="Times New Roman" w:eastAsia="Times New Roman" w:hAnsi="Times New Roman" w:cs="Times New Roman"/>
          <w:lang w:eastAsia="it-IT"/>
        </w:rPr>
        <w:t xml:space="preserve">. Il </w:t>
      </w:r>
      <w:r w:rsidRPr="00364CC2">
        <w:rPr>
          <w:rFonts w:ascii="Times New Roman" w:eastAsia="Times New Roman" w:hAnsi="Times New Roman" w:cs="Times New Roman"/>
          <w:i/>
          <w:lang w:eastAsia="it-IT"/>
        </w:rPr>
        <w:t>Dialogus</w:t>
      </w:r>
      <w:r w:rsidRPr="00364CC2">
        <w:rPr>
          <w:rFonts w:ascii="Times New Roman" w:eastAsia="Times New Roman" w:hAnsi="Times New Roman" w:cs="Times New Roman"/>
          <w:lang w:eastAsia="it-IT"/>
        </w:rPr>
        <w:t>. Le altre opere (cenni)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1230FD" w:rsidRPr="00364CC2" w:rsidRDefault="001230FD" w:rsidP="001230FD">
      <w:pPr>
        <w:pStyle w:val="Paragrafoelenco"/>
        <w:numPr>
          <w:ilvl w:val="1"/>
          <w:numId w:val="3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lang w:eastAsia="it-IT"/>
        </w:rPr>
      </w:pPr>
      <w:r w:rsidRPr="00364CC2">
        <w:rPr>
          <w:rFonts w:ascii="Times New Roman" w:eastAsia="Times New Roman" w:hAnsi="Times New Roman" w:cs="Times New Roman"/>
          <w:lang w:eastAsia="it-IT"/>
        </w:rPr>
        <w:t>Le scuole del XII secolo (cenni): la scuola di San Vittore, la scuola di Chartres.</w:t>
      </w:r>
    </w:p>
    <w:p w:rsidR="001230FD" w:rsidRPr="00364CC2" w:rsidRDefault="001230FD" w:rsidP="001230FD">
      <w:pPr>
        <w:pStyle w:val="Paragrafoelenco"/>
        <w:numPr>
          <w:ilvl w:val="1"/>
          <w:numId w:val="3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lang w:eastAsia="it-IT"/>
        </w:rPr>
      </w:pPr>
      <w:r w:rsidRPr="00364CC2">
        <w:rPr>
          <w:rFonts w:ascii="Times New Roman" w:eastAsia="Times New Roman" w:hAnsi="Times New Roman" w:cs="Times New Roman"/>
          <w:lang w:eastAsia="it-IT"/>
        </w:rPr>
        <w:t xml:space="preserve">La filosofia nel mondo islamico ed ebraico: </w:t>
      </w:r>
      <w:r w:rsidRPr="00630060">
        <w:rPr>
          <w:rFonts w:ascii="Times New Roman" w:eastAsia="Times New Roman" w:hAnsi="Times New Roman" w:cs="Times New Roman"/>
          <w:b/>
          <w:lang w:eastAsia="it-IT"/>
        </w:rPr>
        <w:t>Avicenna, al-Gazālī, Averroè, Mosè Maimonide</w:t>
      </w:r>
      <w:r w:rsidRPr="00364CC2">
        <w:rPr>
          <w:rFonts w:ascii="Times New Roman" w:eastAsia="Times New Roman" w:hAnsi="Times New Roman" w:cs="Times New Roman"/>
          <w:lang w:eastAsia="it-IT"/>
        </w:rPr>
        <w:t xml:space="preserve"> (cenni)</w:t>
      </w:r>
    </w:p>
    <w:p w:rsidR="001230FD" w:rsidRPr="00840731" w:rsidRDefault="001230FD" w:rsidP="0012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lang w:eastAsia="it-IT"/>
        </w:rPr>
        <w:t>III Modulo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Scolastica del XIII Secolo</w:t>
      </w:r>
    </w:p>
    <w:p w:rsidR="001230FD" w:rsidRPr="00840731" w:rsidRDefault="001230FD" w:rsidP="001230FD">
      <w:pPr>
        <w:pStyle w:val="Paragrafoelenco"/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lang w:eastAsia="it-IT"/>
        </w:rPr>
        <w:t>La riscoperta dei testi aristotelici e la loro traduzione. La nascita delle università.</w:t>
      </w:r>
    </w:p>
    <w:p w:rsidR="001230FD" w:rsidRPr="00840731" w:rsidRDefault="001230FD" w:rsidP="001230FD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lang w:eastAsia="it-IT"/>
        </w:rPr>
        <w:t xml:space="preserve">La </w:t>
      </w:r>
      <w:r w:rsidRPr="00840731">
        <w:rPr>
          <w:rFonts w:ascii="Times New Roman" w:eastAsia="Times New Roman" w:hAnsi="Times New Roman" w:cs="Times New Roman"/>
          <w:i/>
          <w:lang w:eastAsia="it-IT"/>
        </w:rPr>
        <w:t>quaestio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scolastica.</w:t>
      </w:r>
    </w:p>
    <w:p w:rsidR="001230FD" w:rsidRPr="00840731" w:rsidRDefault="001230FD" w:rsidP="001230FD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b/>
          <w:lang w:eastAsia="it-IT"/>
        </w:rPr>
      </w:pPr>
      <w:r w:rsidRPr="00840731">
        <w:rPr>
          <w:rFonts w:ascii="Times New Roman" w:eastAsia="Times New Roman" w:hAnsi="Times New Roman" w:cs="Times New Roman"/>
          <w:b/>
          <w:lang w:eastAsia="it-IT"/>
        </w:rPr>
        <w:t>Alberto Magno</w:t>
      </w:r>
      <w:r>
        <w:rPr>
          <w:rFonts w:ascii="Times New Roman" w:eastAsia="Times New Roman" w:hAnsi="Times New Roman" w:cs="Times New Roman"/>
          <w:lang w:eastAsia="it-IT"/>
        </w:rPr>
        <w:t>: l’aristotelismo e il programma di ricerca. Filosofia e teologia.</w:t>
      </w:r>
    </w:p>
    <w:p w:rsidR="001230FD" w:rsidRPr="00840731" w:rsidRDefault="001230FD" w:rsidP="001230FD">
      <w:pPr>
        <w:numPr>
          <w:ilvl w:val="1"/>
          <w:numId w:val="2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Tommaso d’</w:t>
      </w: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Aquino</w:t>
      </w:r>
      <w:r w:rsidRPr="00364CC2">
        <w:rPr>
          <w:rFonts w:ascii="Times New Roman" w:eastAsia="Times New Roman" w:hAnsi="Times New Roman" w:cs="Times New Roman"/>
          <w:bCs/>
          <w:lang w:eastAsia="it-IT"/>
        </w:rPr>
        <w:t>: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l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a </w:t>
      </w:r>
      <w:r w:rsidRPr="00840731">
        <w:rPr>
          <w:rFonts w:ascii="Times New Roman" w:eastAsia="Times New Roman" w:hAnsi="Times New Roman" w:cs="Times New Roman"/>
          <w:i/>
          <w:lang w:eastAsia="it-IT"/>
        </w:rPr>
        <w:t>Summa Theologiae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. Fede e ragione, metafisica dell'atto e della </w:t>
      </w:r>
      <w:r>
        <w:rPr>
          <w:rFonts w:ascii="Times New Roman" w:eastAsia="Times New Roman" w:hAnsi="Times New Roman" w:cs="Times New Roman"/>
          <w:lang w:eastAsia="it-IT"/>
        </w:rPr>
        <w:t>potenza, le cinque vie, l’</w:t>
      </w:r>
      <w:r w:rsidRPr="00840731">
        <w:rPr>
          <w:rFonts w:ascii="Times New Roman" w:eastAsia="Times New Roman" w:hAnsi="Times New Roman" w:cs="Times New Roman"/>
          <w:lang w:eastAsia="it-IT"/>
        </w:rPr>
        <w:t>etica e la politica.</w:t>
      </w:r>
    </w:p>
    <w:p w:rsidR="001230FD" w:rsidRPr="00840731" w:rsidRDefault="001230FD" w:rsidP="001230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Bonaventura da Bagnoregio</w:t>
      </w:r>
      <w:r w:rsidRPr="00364CC2">
        <w:rPr>
          <w:rFonts w:ascii="Times New Roman" w:eastAsia="Times New Roman" w:hAnsi="Times New Roman" w:cs="Times New Roman"/>
          <w:bCs/>
          <w:lang w:eastAsia="it-IT"/>
        </w:rPr>
        <w:t>: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l</w:t>
      </w:r>
      <w:r w:rsidRPr="00840731">
        <w:rPr>
          <w:rFonts w:ascii="Times New Roman" w:eastAsia="Times New Roman" w:hAnsi="Times New Roman" w:cs="Times New Roman"/>
          <w:lang w:eastAsia="it-IT"/>
        </w:rPr>
        <w:t>a filosofia francescana. L’</w:t>
      </w:r>
      <w:r w:rsidRPr="00840731">
        <w:rPr>
          <w:rFonts w:ascii="Times New Roman" w:eastAsia="Times New Roman" w:hAnsi="Times New Roman" w:cs="Times New Roman"/>
          <w:i/>
          <w:lang w:eastAsia="it-IT"/>
        </w:rPr>
        <w:t>Itinerarium mentis in Deum</w:t>
      </w:r>
      <w:r w:rsidRPr="00840731">
        <w:rPr>
          <w:rFonts w:ascii="Times New Roman" w:eastAsia="Times New Roman" w:hAnsi="Times New Roman" w:cs="Times New Roman"/>
          <w:lang w:eastAsia="it-IT"/>
        </w:rPr>
        <w:t>.</w:t>
      </w:r>
    </w:p>
    <w:p w:rsidR="001230FD" w:rsidRPr="00840731" w:rsidRDefault="001230FD" w:rsidP="001230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IV Modulo: La Scolastica nel XIV Secolo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1230FD" w:rsidRPr="00840731" w:rsidRDefault="001230FD" w:rsidP="001230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Giovanni Duns Scoto:</w:t>
      </w:r>
      <w:r>
        <w:rPr>
          <w:rFonts w:ascii="Times New Roman" w:eastAsia="Times New Roman" w:hAnsi="Times New Roman" w:cs="Times New Roman"/>
          <w:lang w:eastAsia="it-IT"/>
        </w:rPr>
        <w:t xml:space="preserve"> l’univocità dell’essere; la volontà; p</w:t>
      </w:r>
      <w:r w:rsidRPr="00840731">
        <w:rPr>
          <w:rFonts w:ascii="Times New Roman" w:eastAsia="Times New Roman" w:hAnsi="Times New Roman" w:cs="Times New Roman"/>
          <w:lang w:eastAsia="it-IT"/>
        </w:rPr>
        <w:t>otenza ordinata e potenza assoluta.</w:t>
      </w:r>
    </w:p>
    <w:p w:rsidR="001230FD" w:rsidRPr="00840731" w:rsidRDefault="001230FD" w:rsidP="001230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b/>
          <w:bCs/>
          <w:lang w:eastAsia="it-IT"/>
        </w:rPr>
        <w:t>Guglielmo di Ockham: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la</w:t>
      </w:r>
      <w:r>
        <w:rPr>
          <w:rFonts w:ascii="Times New Roman" w:eastAsia="Times New Roman" w:hAnsi="Times New Roman" w:cs="Times New Roman"/>
          <w:lang w:eastAsia="it-IT"/>
        </w:rPr>
        <w:t xml:space="preserve"> distinzione tra fede e ragione;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il nominalismo.</w:t>
      </w:r>
    </w:p>
    <w:p w:rsidR="001230FD" w:rsidRPr="006A15F3" w:rsidRDefault="001230FD" w:rsidP="001230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840731">
        <w:rPr>
          <w:rFonts w:ascii="Times New Roman" w:eastAsia="Times New Roman" w:hAnsi="Times New Roman" w:cs="Times New Roman"/>
          <w:lang w:eastAsia="it-IT"/>
        </w:rPr>
        <w:t>Altri pensatori del XIV secolo (cenni).</w:t>
      </w:r>
      <w:r>
        <w:rPr>
          <w:rFonts w:ascii="Times New Roman" w:eastAsia="Times New Roman" w:hAnsi="Times New Roman" w:cs="Times New Roman"/>
          <w:lang w:eastAsia="it-IT"/>
        </w:rPr>
        <w:t xml:space="preserve"> Il m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isticismo trecentesco: </w:t>
      </w:r>
      <w:r w:rsidRPr="00630060">
        <w:rPr>
          <w:rFonts w:ascii="Times New Roman" w:eastAsia="Times New Roman" w:hAnsi="Times New Roman" w:cs="Times New Roman"/>
          <w:b/>
          <w:lang w:eastAsia="it-IT"/>
        </w:rPr>
        <w:t>Meister Eckhart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e la mistica speculativa tedesca. </w:t>
      </w:r>
      <w:r w:rsidRPr="00630060">
        <w:rPr>
          <w:rFonts w:ascii="Times New Roman" w:eastAsia="Times New Roman" w:hAnsi="Times New Roman" w:cs="Times New Roman"/>
          <w:b/>
          <w:lang w:eastAsia="it-IT"/>
        </w:rPr>
        <w:t>Suso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630060">
        <w:rPr>
          <w:rFonts w:ascii="Times New Roman" w:eastAsia="Times New Roman" w:hAnsi="Times New Roman" w:cs="Times New Roman"/>
          <w:b/>
          <w:lang w:eastAsia="it-IT"/>
        </w:rPr>
        <w:t>Taulero</w:t>
      </w:r>
      <w:r w:rsidRPr="00840731">
        <w:rPr>
          <w:rFonts w:ascii="Times New Roman" w:eastAsia="Times New Roman" w:hAnsi="Times New Roman" w:cs="Times New Roman"/>
          <w:lang w:eastAsia="it-IT"/>
        </w:rPr>
        <w:t xml:space="preserve"> (cenni)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1230FD" w:rsidRDefault="001230FD">
      <w:bookmarkStart w:id="0" w:name="_GoBack"/>
      <w:bookmarkEnd w:id="0"/>
    </w:p>
    <w:sectPr w:rsidR="00123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0BBF"/>
    <w:multiLevelType w:val="multilevel"/>
    <w:tmpl w:val="9054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A254A"/>
    <w:multiLevelType w:val="hybridMultilevel"/>
    <w:tmpl w:val="86DE93F0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CE07FE9"/>
    <w:multiLevelType w:val="multilevel"/>
    <w:tmpl w:val="C612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37A22"/>
    <w:multiLevelType w:val="hybridMultilevel"/>
    <w:tmpl w:val="79064B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D"/>
    <w:rsid w:val="001230FD"/>
    <w:rsid w:val="00E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27AA-E9AB-4C05-AE45-9A8DC64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0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2025-06-01T16:32:00Z</dcterms:created>
  <dcterms:modified xsi:type="dcterms:W3CDTF">2025-06-01T16:32:00Z</dcterms:modified>
</cp:coreProperties>
</file>