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50C" w:rsidRDefault="004E550C" w:rsidP="004E550C">
      <w:pPr>
        <w:spacing w:after="0" w:line="240" w:lineRule="auto"/>
        <w:ind w:firstLine="0"/>
        <w:jc w:val="center"/>
        <w:outlineLvl w:val="0"/>
      </w:pPr>
      <w:r>
        <w:t>Facoltà Teologica di Sicilia “San Giovanni Evangelista”</w:t>
      </w:r>
    </w:p>
    <w:p w:rsidR="007E3D73" w:rsidRDefault="004E550C" w:rsidP="004E550C">
      <w:pPr>
        <w:spacing w:after="0" w:line="240" w:lineRule="auto"/>
        <w:ind w:firstLine="0"/>
        <w:jc w:val="center"/>
        <w:outlineLvl w:val="0"/>
      </w:pPr>
      <w:r>
        <w:t>IT Corso Istituzionale di Teologia – Palermo</w:t>
      </w:r>
    </w:p>
    <w:p w:rsidR="004E550C" w:rsidRDefault="004E550C" w:rsidP="004E550C">
      <w:pPr>
        <w:spacing w:after="0" w:line="240" w:lineRule="auto"/>
        <w:ind w:firstLine="0"/>
        <w:jc w:val="center"/>
        <w:outlineLvl w:val="0"/>
      </w:pPr>
    </w:p>
    <w:p w:rsidR="00632960" w:rsidRDefault="00632960" w:rsidP="004E550C">
      <w:pPr>
        <w:spacing w:after="0" w:line="240" w:lineRule="auto"/>
        <w:ind w:firstLine="0"/>
        <w:jc w:val="center"/>
        <w:outlineLvl w:val="0"/>
      </w:pPr>
      <w:r>
        <w:t>AA 202</w:t>
      </w:r>
      <w:r w:rsidR="00033AB7">
        <w:t>4</w:t>
      </w:r>
      <w:r>
        <w:t>-202</w:t>
      </w:r>
      <w:r w:rsidR="00033AB7">
        <w:t>5</w:t>
      </w:r>
    </w:p>
    <w:p w:rsidR="00033AB7" w:rsidRPr="004E550C" w:rsidRDefault="00033AB7" w:rsidP="004E550C">
      <w:pPr>
        <w:spacing w:after="0" w:line="240" w:lineRule="auto"/>
        <w:ind w:firstLine="0"/>
        <w:jc w:val="center"/>
        <w:outlineLvl w:val="0"/>
      </w:pPr>
    </w:p>
    <w:p w:rsidR="007D7146" w:rsidRPr="004E550C" w:rsidRDefault="00033AB7" w:rsidP="00AB6571">
      <w:pPr>
        <w:spacing w:after="0" w:line="240" w:lineRule="auto"/>
        <w:ind w:firstLine="0"/>
        <w:outlineLvl w:val="0"/>
      </w:pPr>
      <w:r>
        <w:rPr>
          <w:b/>
        </w:rPr>
        <w:t>Ermeneutica filosofica</w:t>
      </w:r>
      <w:r w:rsidR="004E550C">
        <w:t xml:space="preserve"> (</w:t>
      </w:r>
      <w:r w:rsidR="004E550C">
        <w:rPr>
          <w:i/>
        </w:rPr>
        <w:t>p</w:t>
      </w:r>
      <w:r w:rsidR="007D7146" w:rsidRPr="004E550C">
        <w:rPr>
          <w:i/>
        </w:rPr>
        <w:t>rof. Salvatore Rindone</w:t>
      </w:r>
      <w:r w:rsidR="004E550C">
        <w:t>)</w:t>
      </w:r>
    </w:p>
    <w:p w:rsidR="003253D9" w:rsidRDefault="003253D9" w:rsidP="007E3D73">
      <w:pPr>
        <w:spacing w:after="0" w:line="240" w:lineRule="auto"/>
        <w:ind w:firstLine="0"/>
        <w:rPr>
          <w:bCs/>
        </w:rPr>
      </w:pPr>
    </w:p>
    <w:p w:rsidR="00F81B0D" w:rsidRPr="00F81B0D" w:rsidRDefault="00F81B0D" w:rsidP="007E3D73">
      <w:pPr>
        <w:spacing w:after="0" w:line="240" w:lineRule="auto"/>
        <w:ind w:firstLine="0"/>
        <w:rPr>
          <w:b/>
          <w:bCs/>
        </w:rPr>
      </w:pPr>
      <w:r w:rsidRPr="00F81B0D">
        <w:rPr>
          <w:b/>
          <w:bCs/>
        </w:rPr>
        <w:t>Programma:</w:t>
      </w:r>
    </w:p>
    <w:p w:rsidR="00000000" w:rsidRPr="00F81B0D" w:rsidRDefault="0054312E" w:rsidP="00F81B0D">
      <w:pPr>
        <w:numPr>
          <w:ilvl w:val="0"/>
          <w:numId w:val="12"/>
        </w:numPr>
        <w:spacing w:after="0" w:line="240" w:lineRule="auto"/>
        <w:rPr>
          <w:bCs/>
          <w:lang w:val="en-GB"/>
        </w:rPr>
      </w:pPr>
      <w:r w:rsidRPr="00F81B0D">
        <w:rPr>
          <w:bCs/>
        </w:rPr>
        <w:t>Introduzione all’ermeneutica filosofica</w:t>
      </w:r>
    </w:p>
    <w:p w:rsidR="00000000" w:rsidRPr="00F81B0D" w:rsidRDefault="0054312E" w:rsidP="00F81B0D">
      <w:pPr>
        <w:numPr>
          <w:ilvl w:val="0"/>
          <w:numId w:val="12"/>
        </w:numPr>
        <w:spacing w:after="0" w:line="240" w:lineRule="auto"/>
        <w:rPr>
          <w:bCs/>
        </w:rPr>
      </w:pPr>
      <w:r w:rsidRPr="00F81B0D">
        <w:rPr>
          <w:bCs/>
        </w:rPr>
        <w:t>Von Humboldt, Schleiermacher e Dilthey: l’ermeneutica come disciplina filosofica</w:t>
      </w:r>
    </w:p>
    <w:p w:rsidR="00000000" w:rsidRPr="00F81B0D" w:rsidRDefault="0054312E" w:rsidP="00F81B0D">
      <w:pPr>
        <w:numPr>
          <w:ilvl w:val="0"/>
          <w:numId w:val="12"/>
        </w:numPr>
        <w:spacing w:after="0" w:line="240" w:lineRule="auto"/>
        <w:rPr>
          <w:bCs/>
        </w:rPr>
      </w:pPr>
      <w:r w:rsidRPr="00F81B0D">
        <w:rPr>
          <w:bCs/>
        </w:rPr>
        <w:t>Nietzsche e la lettura interpretativa dei fatti</w:t>
      </w:r>
    </w:p>
    <w:p w:rsidR="00000000" w:rsidRPr="00F81B0D" w:rsidRDefault="0054312E" w:rsidP="00F81B0D">
      <w:pPr>
        <w:numPr>
          <w:ilvl w:val="0"/>
          <w:numId w:val="12"/>
        </w:numPr>
        <w:spacing w:after="0" w:line="240" w:lineRule="auto"/>
        <w:rPr>
          <w:bCs/>
        </w:rPr>
      </w:pPr>
      <w:r w:rsidRPr="00F81B0D">
        <w:rPr>
          <w:bCs/>
        </w:rPr>
        <w:t xml:space="preserve">Heidegger e </w:t>
      </w:r>
      <w:r w:rsidRPr="00F81B0D">
        <w:rPr>
          <w:bCs/>
        </w:rPr>
        <w:t>il legame tra essere e linguaggio</w:t>
      </w:r>
    </w:p>
    <w:p w:rsidR="00000000" w:rsidRPr="00F81B0D" w:rsidRDefault="0054312E" w:rsidP="00F81B0D">
      <w:pPr>
        <w:numPr>
          <w:ilvl w:val="0"/>
          <w:numId w:val="12"/>
        </w:numPr>
        <w:spacing w:after="0" w:line="240" w:lineRule="auto"/>
        <w:rPr>
          <w:bCs/>
        </w:rPr>
      </w:pPr>
      <w:r w:rsidRPr="00F81B0D">
        <w:rPr>
          <w:bCs/>
        </w:rPr>
        <w:t>Gadamer e la filosofia come ermeneutica</w:t>
      </w:r>
    </w:p>
    <w:p w:rsidR="00000000" w:rsidRPr="00F81B0D" w:rsidRDefault="0054312E" w:rsidP="00F81B0D">
      <w:pPr>
        <w:numPr>
          <w:ilvl w:val="0"/>
          <w:numId w:val="12"/>
        </w:numPr>
        <w:spacing w:after="0" w:line="240" w:lineRule="auto"/>
        <w:rPr>
          <w:bCs/>
        </w:rPr>
      </w:pPr>
      <w:r w:rsidRPr="00F81B0D">
        <w:rPr>
          <w:bCs/>
        </w:rPr>
        <w:t>Ricœur e la fenomenologia del linguaggio</w:t>
      </w:r>
    </w:p>
    <w:p w:rsidR="00000000" w:rsidRPr="00F81B0D" w:rsidRDefault="0054312E" w:rsidP="00F81B0D">
      <w:pPr>
        <w:numPr>
          <w:ilvl w:val="0"/>
          <w:numId w:val="12"/>
        </w:numPr>
        <w:spacing w:after="0" w:line="240" w:lineRule="auto"/>
        <w:rPr>
          <w:bCs/>
        </w:rPr>
      </w:pPr>
      <w:r w:rsidRPr="00F81B0D">
        <w:rPr>
          <w:bCs/>
        </w:rPr>
        <w:t>Pareyson e Vattimo. La questione postmoderna della verità</w:t>
      </w:r>
    </w:p>
    <w:p w:rsidR="00000000" w:rsidRPr="00F81B0D" w:rsidRDefault="0054312E" w:rsidP="00F81B0D">
      <w:pPr>
        <w:numPr>
          <w:ilvl w:val="0"/>
          <w:numId w:val="12"/>
        </w:numPr>
        <w:spacing w:after="0" w:line="240" w:lineRule="auto"/>
        <w:rPr>
          <w:bCs/>
        </w:rPr>
      </w:pPr>
      <w:r w:rsidRPr="00F81B0D">
        <w:rPr>
          <w:bCs/>
        </w:rPr>
        <w:t>Pareyson e Vattimo. L’interpretazione del cristianesimo</w:t>
      </w:r>
      <w:r w:rsidRPr="00F81B0D">
        <w:rPr>
          <w:bCs/>
        </w:rPr>
        <w:t xml:space="preserve"> </w:t>
      </w:r>
    </w:p>
    <w:p w:rsidR="00F81B0D" w:rsidRPr="00F87A4A" w:rsidRDefault="00F81B0D" w:rsidP="007E3D73">
      <w:pPr>
        <w:spacing w:after="0" w:line="240" w:lineRule="auto"/>
        <w:ind w:firstLine="0"/>
        <w:rPr>
          <w:bCs/>
        </w:rPr>
      </w:pPr>
    </w:p>
    <w:p w:rsidR="007E3D73" w:rsidRPr="00F87A4A" w:rsidRDefault="004E550C" w:rsidP="00AB6571">
      <w:pPr>
        <w:spacing w:after="0" w:line="240" w:lineRule="auto"/>
        <w:ind w:firstLine="0"/>
        <w:outlineLvl w:val="0"/>
        <w:rPr>
          <w:b/>
          <w:bCs/>
        </w:rPr>
      </w:pPr>
      <w:r w:rsidRPr="00F87A4A">
        <w:rPr>
          <w:b/>
          <w:bCs/>
        </w:rPr>
        <w:t>Bibliografia</w:t>
      </w:r>
      <w:r w:rsidR="007E3D73" w:rsidRPr="00F87A4A">
        <w:rPr>
          <w:b/>
          <w:bCs/>
        </w:rPr>
        <w:t>:</w:t>
      </w:r>
      <w:r w:rsidRPr="00F87A4A">
        <w:rPr>
          <w:b/>
          <w:bCs/>
        </w:rPr>
        <w:t xml:space="preserve"> </w:t>
      </w:r>
    </w:p>
    <w:p w:rsidR="00F81B0D" w:rsidRPr="00F81B0D" w:rsidRDefault="00F81B0D" w:rsidP="00F81B0D">
      <w:pPr>
        <w:spacing w:after="0" w:line="240" w:lineRule="auto"/>
        <w:ind w:firstLine="0"/>
        <w:rPr>
          <w:bCs/>
        </w:rPr>
      </w:pPr>
      <w:r w:rsidRPr="00F81B0D">
        <w:rPr>
          <w:bCs/>
          <w:i/>
          <w:iCs/>
        </w:rPr>
        <w:t>Enciclopedia filosofica</w:t>
      </w:r>
      <w:r w:rsidRPr="00F81B0D">
        <w:rPr>
          <w:bCs/>
        </w:rPr>
        <w:t xml:space="preserve">, 12 voll., Bompiani, Milano 2006; G. Mura, </w:t>
      </w:r>
      <w:r w:rsidRPr="00F81B0D">
        <w:rPr>
          <w:bCs/>
          <w:i/>
          <w:iCs/>
        </w:rPr>
        <w:t>Ermeneutica e verità. Storia e problemi della filosofia dell’interpretazione</w:t>
      </w:r>
      <w:r w:rsidRPr="00F81B0D">
        <w:rPr>
          <w:bCs/>
        </w:rPr>
        <w:t xml:space="preserve">, Città Nuova, Roma 1990; G. Cambiano, M. Mori, </w:t>
      </w:r>
      <w:r w:rsidRPr="00F81B0D">
        <w:rPr>
          <w:bCs/>
          <w:i/>
          <w:iCs/>
        </w:rPr>
        <w:t>Storia della filosofia contemporanea</w:t>
      </w:r>
      <w:r w:rsidRPr="00F81B0D">
        <w:rPr>
          <w:bCs/>
          <w:iCs/>
        </w:rPr>
        <w:t xml:space="preserve"> </w:t>
      </w:r>
      <w:r w:rsidRPr="00F81B0D">
        <w:rPr>
          <w:bCs/>
        </w:rPr>
        <w:t>(2014), Laterza, Roma-Bari 2019</w:t>
      </w:r>
      <w:r w:rsidRPr="00F81B0D">
        <w:rPr>
          <w:bCs/>
          <w:vertAlign w:val="superscript"/>
        </w:rPr>
        <w:t>6</w:t>
      </w:r>
      <w:r w:rsidRPr="00F81B0D">
        <w:rPr>
          <w:bCs/>
        </w:rPr>
        <w:t xml:space="preserve">; L. Perissinotto, </w:t>
      </w:r>
      <w:r w:rsidRPr="00F81B0D">
        <w:rPr>
          <w:bCs/>
          <w:i/>
          <w:iCs/>
        </w:rPr>
        <w:t>Le vie dell’interpretazione nella filosofia contemporanea</w:t>
      </w:r>
      <w:r w:rsidRPr="00F81B0D">
        <w:rPr>
          <w:bCs/>
        </w:rPr>
        <w:t>, Laterza, Roma-Bari 2002; D. Antiseri, «La semantica del linguaggio religioso», in</w:t>
      </w:r>
      <w:r w:rsidRPr="00F81B0D">
        <w:rPr>
          <w:bCs/>
          <w:iCs/>
        </w:rPr>
        <w:t xml:space="preserve"> </w:t>
      </w:r>
      <w:r w:rsidRPr="00F81B0D">
        <w:rPr>
          <w:bCs/>
          <w:i/>
          <w:iCs/>
        </w:rPr>
        <w:t>La filosofia del linguaggio. metodi, problemi e teoria</w:t>
      </w:r>
      <w:r w:rsidRPr="00F81B0D">
        <w:rPr>
          <w:bCs/>
          <w:iCs/>
        </w:rPr>
        <w:t>,</w:t>
      </w:r>
      <w:r w:rsidRPr="00F81B0D">
        <w:rPr>
          <w:bCs/>
        </w:rPr>
        <w:t xml:space="preserve"> Morcelliana, Brescia 1973, (capitolo VII); F. Lo Piparo, «L’animale linguistico», </w:t>
      </w:r>
      <w:r w:rsidRPr="00F81B0D">
        <w:rPr>
          <w:bCs/>
          <w:i/>
          <w:iCs/>
        </w:rPr>
        <w:t>Aristotele e il linguaggio</w:t>
      </w:r>
      <w:r w:rsidRPr="00F81B0D">
        <w:rPr>
          <w:bCs/>
        </w:rPr>
        <w:t xml:space="preserve">, Laterza, Roma-Bari 2003, 3-33; M. Ferraris, </w:t>
      </w:r>
      <w:r w:rsidRPr="00F81B0D">
        <w:rPr>
          <w:bCs/>
          <w:i/>
          <w:iCs/>
        </w:rPr>
        <w:t>Storia dell’Ermeneutica</w:t>
      </w:r>
      <w:r w:rsidRPr="00F81B0D">
        <w:rPr>
          <w:bCs/>
        </w:rPr>
        <w:t xml:space="preserve">, Bompiani, Milano 2008; L. Floridi, G. P. Terravecchia, edd., </w:t>
      </w:r>
      <w:r w:rsidRPr="00F81B0D">
        <w:rPr>
          <w:bCs/>
          <w:i/>
          <w:iCs/>
        </w:rPr>
        <w:t>Le parole della filosofia contemporanea</w:t>
      </w:r>
      <w:r w:rsidRPr="00F81B0D">
        <w:rPr>
          <w:bCs/>
        </w:rPr>
        <w:t xml:space="preserve">, Carocci, Roma 2009; P. Casalegno, </w:t>
      </w:r>
      <w:r w:rsidRPr="00F81B0D">
        <w:rPr>
          <w:bCs/>
          <w:i/>
          <w:iCs/>
        </w:rPr>
        <w:t>Brevissima introduzione alla filosofia del linguaggio</w:t>
      </w:r>
      <w:r w:rsidRPr="00F81B0D">
        <w:rPr>
          <w:bCs/>
        </w:rPr>
        <w:t xml:space="preserve">, Carocci, Roma 2012; F. Cimatti, F. Piazza, edd., </w:t>
      </w:r>
      <w:r w:rsidRPr="00F81B0D">
        <w:rPr>
          <w:bCs/>
          <w:i/>
          <w:iCs/>
        </w:rPr>
        <w:t>Filosofie del linguaggio. Storie, autori, concetti</w:t>
      </w:r>
      <w:r w:rsidRPr="00F81B0D">
        <w:rPr>
          <w:bCs/>
        </w:rPr>
        <w:t xml:space="preserve">, Carocci, Roma 2016; S. Rindone, </w:t>
      </w:r>
      <w:r w:rsidRPr="00F81B0D">
        <w:rPr>
          <w:bCs/>
          <w:i/>
          <w:iCs/>
        </w:rPr>
        <w:t>Uscita dal nichilismo. Il cristianesimo di fronte la tecnica</w:t>
      </w:r>
      <w:r w:rsidRPr="00F81B0D">
        <w:rPr>
          <w:bCs/>
        </w:rPr>
        <w:t xml:space="preserve">, Stamen, Roma 2021 (cap. III). </w:t>
      </w:r>
    </w:p>
    <w:p w:rsidR="00BE5D34" w:rsidRPr="007E3D73" w:rsidRDefault="00BE5D34" w:rsidP="00F81B0D">
      <w:pPr>
        <w:spacing w:after="0" w:line="240" w:lineRule="auto"/>
        <w:ind w:firstLine="0"/>
      </w:pPr>
    </w:p>
    <w:sectPr w:rsidR="00BE5D34" w:rsidRPr="007E3D73" w:rsidSect="0092525C">
      <w:footerReference w:type="default" r:id="rId8"/>
      <w:pgSz w:w="11906" w:h="16838"/>
      <w:pgMar w:top="1701" w:right="1700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12E" w:rsidRDefault="0054312E" w:rsidP="007D7146">
      <w:pPr>
        <w:spacing w:after="0" w:line="240" w:lineRule="auto"/>
      </w:pPr>
      <w:r>
        <w:separator/>
      </w:r>
    </w:p>
  </w:endnote>
  <w:endnote w:type="continuationSeparator" w:id="1">
    <w:p w:rsidR="0054312E" w:rsidRDefault="0054312E" w:rsidP="007D7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719407"/>
      <w:docPartObj>
        <w:docPartGallery w:val="Page Numbers (Bottom of Page)"/>
        <w:docPartUnique/>
      </w:docPartObj>
    </w:sdtPr>
    <w:sdtContent>
      <w:p w:rsidR="00542202" w:rsidRDefault="00D75DC8" w:rsidP="005A2BD9">
        <w:pPr>
          <w:pStyle w:val="Pidipagina"/>
          <w:jc w:val="center"/>
        </w:pPr>
        <w:r w:rsidRPr="005A2BD9">
          <w:rPr>
            <w:sz w:val="24"/>
          </w:rPr>
          <w:fldChar w:fldCharType="begin"/>
        </w:r>
        <w:r w:rsidR="00542202" w:rsidRPr="005A2BD9">
          <w:rPr>
            <w:sz w:val="24"/>
          </w:rPr>
          <w:instrText xml:space="preserve"> PAGE   \* MERGEFORMAT </w:instrText>
        </w:r>
        <w:r w:rsidRPr="005A2BD9">
          <w:rPr>
            <w:sz w:val="24"/>
          </w:rPr>
          <w:fldChar w:fldCharType="separate"/>
        </w:r>
        <w:r w:rsidR="00F81B0D">
          <w:rPr>
            <w:noProof/>
            <w:sz w:val="24"/>
          </w:rPr>
          <w:t>1</w:t>
        </w:r>
        <w:r w:rsidRPr="005A2BD9">
          <w:rPr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12E" w:rsidRDefault="0054312E" w:rsidP="007D7146">
      <w:pPr>
        <w:spacing w:after="0" w:line="240" w:lineRule="auto"/>
      </w:pPr>
      <w:r>
        <w:separator/>
      </w:r>
    </w:p>
  </w:footnote>
  <w:footnote w:type="continuationSeparator" w:id="1">
    <w:p w:rsidR="0054312E" w:rsidRDefault="0054312E" w:rsidP="007D7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E6499"/>
    <w:multiLevelType w:val="hybridMultilevel"/>
    <w:tmpl w:val="1332DC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F1A45"/>
    <w:multiLevelType w:val="hybridMultilevel"/>
    <w:tmpl w:val="FAFE97A2"/>
    <w:lvl w:ilvl="0" w:tplc="BE402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CA1B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A0B2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9C0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A813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E09F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A81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D2F2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42A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73732B"/>
    <w:multiLevelType w:val="hybridMultilevel"/>
    <w:tmpl w:val="347272AC"/>
    <w:lvl w:ilvl="0" w:tplc="B5504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CCB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2892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BED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5232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5C3B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34C1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02E4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B06E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E70058"/>
    <w:multiLevelType w:val="hybridMultilevel"/>
    <w:tmpl w:val="E8CC9D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EBD637C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E7466"/>
    <w:multiLevelType w:val="hybridMultilevel"/>
    <w:tmpl w:val="64465F66"/>
    <w:lvl w:ilvl="0" w:tplc="36164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7E18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47A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1CD3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BAF9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1A26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46AD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FC58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6222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A26101"/>
    <w:multiLevelType w:val="hybridMultilevel"/>
    <w:tmpl w:val="72D6F3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E22851"/>
    <w:multiLevelType w:val="hybridMultilevel"/>
    <w:tmpl w:val="C9E27CF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AA04698"/>
    <w:multiLevelType w:val="hybridMultilevel"/>
    <w:tmpl w:val="DC38006C"/>
    <w:lvl w:ilvl="0" w:tplc="6E367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E28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8AE7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BE5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FC9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EF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34DF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FE4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8CB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0EA0DF9"/>
    <w:multiLevelType w:val="hybridMultilevel"/>
    <w:tmpl w:val="95206A68"/>
    <w:lvl w:ilvl="0" w:tplc="7C36C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6411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2A76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24D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CEA6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1C9F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9AA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0EB5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2EA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BB44CD"/>
    <w:multiLevelType w:val="hybridMultilevel"/>
    <w:tmpl w:val="445E4D08"/>
    <w:lvl w:ilvl="0" w:tplc="990E1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4F5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96E2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4EFD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9086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5EF8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228F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68AA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C45D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4211D9"/>
    <w:multiLevelType w:val="hybridMultilevel"/>
    <w:tmpl w:val="B83C6B24"/>
    <w:lvl w:ilvl="0" w:tplc="A754C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169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982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AA6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224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C7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585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40E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B03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D1020BE"/>
    <w:multiLevelType w:val="hybridMultilevel"/>
    <w:tmpl w:val="73ACEA60"/>
    <w:lvl w:ilvl="0" w:tplc="EA66F0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8"/>
  </w:num>
  <w:num w:numId="5">
    <w:abstractNumId w:val="10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7146"/>
    <w:rsid w:val="00033AB7"/>
    <w:rsid w:val="000A21A8"/>
    <w:rsid w:val="000A21B5"/>
    <w:rsid w:val="000E4613"/>
    <w:rsid w:val="00112F24"/>
    <w:rsid w:val="00135B88"/>
    <w:rsid w:val="00144179"/>
    <w:rsid w:val="001A247A"/>
    <w:rsid w:val="001B7040"/>
    <w:rsid w:val="001D0225"/>
    <w:rsid w:val="001F0D4D"/>
    <w:rsid w:val="002050F5"/>
    <w:rsid w:val="00284FAA"/>
    <w:rsid w:val="0028613B"/>
    <w:rsid w:val="0029489A"/>
    <w:rsid w:val="002B61E9"/>
    <w:rsid w:val="002D72F3"/>
    <w:rsid w:val="002E0A80"/>
    <w:rsid w:val="003253D9"/>
    <w:rsid w:val="00356191"/>
    <w:rsid w:val="003651E2"/>
    <w:rsid w:val="00376BE7"/>
    <w:rsid w:val="00393D07"/>
    <w:rsid w:val="003A0F8C"/>
    <w:rsid w:val="003A6109"/>
    <w:rsid w:val="003E4F18"/>
    <w:rsid w:val="0042505C"/>
    <w:rsid w:val="00447D3E"/>
    <w:rsid w:val="00455948"/>
    <w:rsid w:val="004628D8"/>
    <w:rsid w:val="0046388E"/>
    <w:rsid w:val="004661F6"/>
    <w:rsid w:val="00486669"/>
    <w:rsid w:val="004A051E"/>
    <w:rsid w:val="004B6149"/>
    <w:rsid w:val="004C3F76"/>
    <w:rsid w:val="004E550C"/>
    <w:rsid w:val="00542202"/>
    <w:rsid w:val="0054312E"/>
    <w:rsid w:val="005443DB"/>
    <w:rsid w:val="00571C4C"/>
    <w:rsid w:val="005920E0"/>
    <w:rsid w:val="005A2BD9"/>
    <w:rsid w:val="005A6B16"/>
    <w:rsid w:val="00601D26"/>
    <w:rsid w:val="00632960"/>
    <w:rsid w:val="00655830"/>
    <w:rsid w:val="0067015E"/>
    <w:rsid w:val="00694CBC"/>
    <w:rsid w:val="006C3CDF"/>
    <w:rsid w:val="006D13B5"/>
    <w:rsid w:val="006D490B"/>
    <w:rsid w:val="006E0E6D"/>
    <w:rsid w:val="006F2017"/>
    <w:rsid w:val="007027F6"/>
    <w:rsid w:val="007029F3"/>
    <w:rsid w:val="00715029"/>
    <w:rsid w:val="007170F7"/>
    <w:rsid w:val="00721029"/>
    <w:rsid w:val="00741D93"/>
    <w:rsid w:val="00747059"/>
    <w:rsid w:val="007538F4"/>
    <w:rsid w:val="007562B3"/>
    <w:rsid w:val="00783A82"/>
    <w:rsid w:val="007A2276"/>
    <w:rsid w:val="007D7146"/>
    <w:rsid w:val="007E3D73"/>
    <w:rsid w:val="007F072B"/>
    <w:rsid w:val="007F3380"/>
    <w:rsid w:val="00825AE8"/>
    <w:rsid w:val="00831C0C"/>
    <w:rsid w:val="008508AD"/>
    <w:rsid w:val="00851667"/>
    <w:rsid w:val="0086096A"/>
    <w:rsid w:val="008975A4"/>
    <w:rsid w:val="008A1CFF"/>
    <w:rsid w:val="008B1AE4"/>
    <w:rsid w:val="008D62B2"/>
    <w:rsid w:val="0090190F"/>
    <w:rsid w:val="00905736"/>
    <w:rsid w:val="0092525C"/>
    <w:rsid w:val="00941DD7"/>
    <w:rsid w:val="0094496F"/>
    <w:rsid w:val="00964786"/>
    <w:rsid w:val="00986B22"/>
    <w:rsid w:val="00994851"/>
    <w:rsid w:val="009B2A4E"/>
    <w:rsid w:val="009C0299"/>
    <w:rsid w:val="009C60E9"/>
    <w:rsid w:val="009D0300"/>
    <w:rsid w:val="009F22ED"/>
    <w:rsid w:val="00A208B8"/>
    <w:rsid w:val="00A35785"/>
    <w:rsid w:val="00A47C47"/>
    <w:rsid w:val="00A54948"/>
    <w:rsid w:val="00A56F7D"/>
    <w:rsid w:val="00AB0EF7"/>
    <w:rsid w:val="00AB6571"/>
    <w:rsid w:val="00AC05AB"/>
    <w:rsid w:val="00AC793A"/>
    <w:rsid w:val="00AD77F3"/>
    <w:rsid w:val="00B02604"/>
    <w:rsid w:val="00B312D6"/>
    <w:rsid w:val="00B336F0"/>
    <w:rsid w:val="00B33E10"/>
    <w:rsid w:val="00B500AC"/>
    <w:rsid w:val="00B50B73"/>
    <w:rsid w:val="00B549E6"/>
    <w:rsid w:val="00B56519"/>
    <w:rsid w:val="00B609A0"/>
    <w:rsid w:val="00B767C6"/>
    <w:rsid w:val="00B958C0"/>
    <w:rsid w:val="00BD28A8"/>
    <w:rsid w:val="00BE5D34"/>
    <w:rsid w:val="00BE6487"/>
    <w:rsid w:val="00C101FF"/>
    <w:rsid w:val="00C12ABE"/>
    <w:rsid w:val="00C5009D"/>
    <w:rsid w:val="00C62458"/>
    <w:rsid w:val="00CB0E9F"/>
    <w:rsid w:val="00CD6117"/>
    <w:rsid w:val="00D0101D"/>
    <w:rsid w:val="00D2448D"/>
    <w:rsid w:val="00D37A2D"/>
    <w:rsid w:val="00D44333"/>
    <w:rsid w:val="00D70683"/>
    <w:rsid w:val="00D75DC8"/>
    <w:rsid w:val="00D8017B"/>
    <w:rsid w:val="00D95096"/>
    <w:rsid w:val="00DD7EB9"/>
    <w:rsid w:val="00DE0AE4"/>
    <w:rsid w:val="00E124A7"/>
    <w:rsid w:val="00E238F0"/>
    <w:rsid w:val="00E25717"/>
    <w:rsid w:val="00E47C69"/>
    <w:rsid w:val="00E50388"/>
    <w:rsid w:val="00E518F2"/>
    <w:rsid w:val="00EB25FC"/>
    <w:rsid w:val="00F12A10"/>
    <w:rsid w:val="00F72F0A"/>
    <w:rsid w:val="00F73A13"/>
    <w:rsid w:val="00F81B0D"/>
    <w:rsid w:val="00F82442"/>
    <w:rsid w:val="00F87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7146"/>
    <w:pPr>
      <w:ind w:firstLine="284"/>
      <w:jc w:val="both"/>
    </w:pPr>
    <w:rPr>
      <w:rFonts w:ascii="Times New Roman" w:hAnsi="Times New Roman" w:cs="Times New Roman"/>
      <w:sz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">
    <w:name w:val="Quote"/>
    <w:basedOn w:val="Normale"/>
    <w:next w:val="Normale"/>
    <w:link w:val="CitazioneCarattere"/>
    <w:autoRedefine/>
    <w:uiPriority w:val="29"/>
    <w:qFormat/>
    <w:rsid w:val="00571C4C"/>
    <w:pPr>
      <w:spacing w:after="0" w:line="240" w:lineRule="auto"/>
      <w:ind w:left="284" w:firstLine="0"/>
    </w:pPr>
    <w:rPr>
      <w:sz w:val="26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1C4C"/>
    <w:rPr>
      <w:rFonts w:ascii="Times New Roman" w:hAnsi="Times New Roman" w:cs="Times New Roman"/>
      <w:sz w:val="26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D7146"/>
    <w:rPr>
      <w:vertAlign w:val="superscript"/>
    </w:rPr>
  </w:style>
  <w:style w:type="paragraph" w:styleId="Nessunaspaziatura">
    <w:name w:val="No Spacing"/>
    <w:aliases w:val="Piè pagina"/>
    <w:uiPriority w:val="1"/>
    <w:qFormat/>
    <w:rsid w:val="007D7146"/>
    <w:pPr>
      <w:spacing w:after="0" w:line="240" w:lineRule="auto"/>
      <w:ind w:firstLine="284"/>
      <w:jc w:val="both"/>
    </w:pPr>
    <w:rPr>
      <w:rFonts w:ascii="Times New Roman" w:hAnsi="Times New Roman" w:cs="Times New Roman"/>
      <w:sz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A2B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A2BD9"/>
    <w:rPr>
      <w:rFonts w:ascii="Times New Roman" w:hAnsi="Times New Roman" w:cs="Times New Roman"/>
      <w:sz w:val="28"/>
    </w:rPr>
  </w:style>
  <w:style w:type="paragraph" w:styleId="Pidipagina">
    <w:name w:val="footer"/>
    <w:basedOn w:val="Normale"/>
    <w:link w:val="PidipaginaCarattere"/>
    <w:uiPriority w:val="99"/>
    <w:unhideWhenUsed/>
    <w:rsid w:val="005A2B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BD9"/>
    <w:rPr>
      <w:rFonts w:ascii="Times New Roman" w:hAnsi="Times New Roman" w:cs="Times New Roman"/>
      <w:sz w:val="28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B31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B312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B25FC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2448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91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07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7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19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37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94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73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87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3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7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4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70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72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8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9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8237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27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6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33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42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7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91542-63CF-482D-829A-5F17947E3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Salvo</dc:creator>
  <cp:lastModifiedBy>Salvo</cp:lastModifiedBy>
  <cp:revision>24</cp:revision>
  <cp:lastPrinted>2019-07-24T09:00:00Z</cp:lastPrinted>
  <dcterms:created xsi:type="dcterms:W3CDTF">2019-07-22T14:21:00Z</dcterms:created>
  <dcterms:modified xsi:type="dcterms:W3CDTF">2024-09-30T08:03:00Z</dcterms:modified>
</cp:coreProperties>
</file>