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B731A" w14:textId="203468E3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</w:pPr>
      <w:r>
        <w:rPr>
          <w:smallCaps/>
        </w:rPr>
        <w:t>Anno accademico 202</w:t>
      </w:r>
      <w:r w:rsidR="00C379B1">
        <w:rPr>
          <w:smallCaps/>
        </w:rPr>
        <w:t>4</w:t>
      </w:r>
      <w:r>
        <w:rPr>
          <w:smallCaps/>
        </w:rPr>
        <w:t>-2</w:t>
      </w:r>
      <w:r w:rsidR="00C379B1">
        <w:rPr>
          <w:smallCaps/>
        </w:rPr>
        <w:t>5</w:t>
      </w:r>
      <w:r>
        <w:rPr>
          <w:smallCaps/>
        </w:rPr>
        <w:t xml:space="preserve">                      </w:t>
      </w:r>
      <w:r>
        <w:rPr>
          <w:b/>
          <w:smallCaps/>
        </w:rPr>
        <w:t xml:space="preserve"> </w:t>
      </w:r>
      <w:proofErr w:type="gramStart"/>
      <w:r>
        <w:rPr>
          <w:b/>
          <w:smallCaps/>
          <w:sz w:val="28"/>
        </w:rPr>
        <w:t>Programma  di</w:t>
      </w:r>
      <w:proofErr w:type="gramEnd"/>
      <w:r>
        <w:rPr>
          <w:smallCaps/>
        </w:rPr>
        <w:t xml:space="preserve">                           Prof. M. Naro</w:t>
      </w:r>
    </w:p>
    <w:p w14:paraId="048B8AC9" w14:textId="15A89FB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i/>
          <w:sz w:val="28"/>
        </w:rPr>
      </w:pPr>
      <w:r>
        <w:t xml:space="preserve">                                                 </w:t>
      </w:r>
      <w:r w:rsidR="00C379B1">
        <w:t xml:space="preserve"> </w:t>
      </w:r>
      <w:r>
        <w:t xml:space="preserve">      </w:t>
      </w:r>
      <w:r>
        <w:rPr>
          <w:b/>
          <w:i/>
          <w:sz w:val="28"/>
        </w:rPr>
        <w:t>Introduzione alla teologia</w:t>
      </w:r>
    </w:p>
    <w:p w14:paraId="7857E86E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i/>
          <w:sz w:val="28"/>
        </w:rPr>
      </w:pPr>
    </w:p>
    <w:p w14:paraId="5F7CB2A1" w14:textId="77777777" w:rsidR="003E069C" w:rsidRDefault="003E069C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i/>
          <w:sz w:val="28"/>
        </w:rPr>
      </w:pPr>
    </w:p>
    <w:p w14:paraId="4DDDAF44" w14:textId="77777777" w:rsidR="003E069C" w:rsidRDefault="003E069C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i/>
          <w:sz w:val="28"/>
        </w:rPr>
      </w:pPr>
    </w:p>
    <w:p w14:paraId="4C99A94E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2"/>
        </w:rPr>
      </w:pPr>
      <w:r>
        <w:rPr>
          <w:b/>
          <w:sz w:val="22"/>
        </w:rPr>
        <w:t>0.  PREMESSA</w:t>
      </w:r>
    </w:p>
    <w:p w14:paraId="3E00FADD" w14:textId="77777777" w:rsidR="000E4CEE" w:rsidRPr="0097697A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0"/>
          <w:szCs w:val="20"/>
        </w:rPr>
      </w:pPr>
    </w:p>
    <w:p w14:paraId="46A4CED8" w14:textId="77777777" w:rsidR="000E4CEE" w:rsidRPr="0097697A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0"/>
          <w:szCs w:val="20"/>
        </w:rPr>
      </w:pPr>
      <w:r w:rsidRPr="0097697A">
        <w:rPr>
          <w:b/>
          <w:sz w:val="20"/>
          <w:szCs w:val="20"/>
        </w:rPr>
        <w:t xml:space="preserve">0.1.  Per “introdurre” alla </w:t>
      </w:r>
      <w:r w:rsidRPr="0097697A">
        <w:rPr>
          <w:b/>
          <w:i/>
          <w:sz w:val="20"/>
          <w:szCs w:val="20"/>
        </w:rPr>
        <w:t>Introduzione alla teologia</w:t>
      </w:r>
    </w:p>
    <w:p w14:paraId="3BA01726" w14:textId="77777777" w:rsidR="000E4CEE" w:rsidRPr="0097697A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18"/>
          <w:szCs w:val="18"/>
        </w:rPr>
      </w:pPr>
      <w:r w:rsidRPr="0097697A">
        <w:rPr>
          <w:sz w:val="18"/>
          <w:szCs w:val="18"/>
        </w:rPr>
        <w:t xml:space="preserve">        *una «teologia della teologia in quanto tale»: compiti e limiti di una disciplina teologica</w:t>
      </w:r>
    </w:p>
    <w:p w14:paraId="07A4EF1D" w14:textId="58214174" w:rsidR="000E4CEE" w:rsidRPr="0097697A" w:rsidRDefault="000E4CEE" w:rsidP="34817700">
      <w:pPr>
        <w:tabs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18"/>
          <w:szCs w:val="18"/>
        </w:rPr>
      </w:pPr>
      <w:r w:rsidRPr="34817700">
        <w:rPr>
          <w:sz w:val="18"/>
          <w:szCs w:val="18"/>
        </w:rPr>
        <w:t xml:space="preserve">        </w:t>
      </w:r>
    </w:p>
    <w:p w14:paraId="5D75EAFF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2"/>
        </w:rPr>
      </w:pPr>
    </w:p>
    <w:p w14:paraId="0FC53313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2"/>
        </w:rPr>
      </w:pPr>
    </w:p>
    <w:p w14:paraId="1B450BBD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2"/>
        </w:rPr>
      </w:pPr>
      <w:r>
        <w:rPr>
          <w:b/>
          <w:sz w:val="22"/>
        </w:rPr>
        <w:t>I.  EPISTEMOLOGIA TEOLOGICA</w:t>
      </w:r>
    </w:p>
    <w:p w14:paraId="42E00F1A" w14:textId="77777777" w:rsidR="00794B1D" w:rsidRPr="003E069C" w:rsidRDefault="00794B1D">
      <w:pPr>
        <w:rPr>
          <w:sz w:val="22"/>
          <w:szCs w:val="22"/>
        </w:rPr>
      </w:pPr>
    </w:p>
    <w:p w14:paraId="28B03030" w14:textId="77777777" w:rsidR="00794B1D" w:rsidRPr="0097697A" w:rsidRDefault="000E4CEE" w:rsidP="00794B1D">
      <w:pPr>
        <w:ind w:firstLine="0"/>
        <w:rPr>
          <w:rFonts w:eastAsia="Calibri"/>
          <w:sz w:val="22"/>
          <w:szCs w:val="22"/>
        </w:rPr>
      </w:pPr>
      <w:r w:rsidRPr="003E069C">
        <w:rPr>
          <w:rFonts w:eastAsia="Calibri"/>
          <w:sz w:val="22"/>
          <w:szCs w:val="22"/>
        </w:rPr>
        <w:t xml:space="preserve">1. </w:t>
      </w:r>
      <w:r w:rsidR="00794B1D" w:rsidRPr="003E069C">
        <w:rPr>
          <w:rFonts w:eastAsia="Calibri"/>
          <w:sz w:val="22"/>
          <w:szCs w:val="22"/>
        </w:rPr>
        <w:t>E</w:t>
      </w:r>
      <w:r w:rsidR="00794B1D" w:rsidRPr="0097697A">
        <w:rPr>
          <w:rFonts w:eastAsia="Calibri"/>
          <w:sz w:val="22"/>
          <w:szCs w:val="22"/>
        </w:rPr>
        <w:t>voluzione semasiologica del termine «teologia»</w:t>
      </w:r>
    </w:p>
    <w:p w14:paraId="0A356FD1" w14:textId="77777777" w:rsidR="00DC35FB" w:rsidRPr="003E069C" w:rsidRDefault="00DC35FB" w:rsidP="00794B1D">
      <w:pPr>
        <w:ind w:firstLine="0"/>
        <w:rPr>
          <w:rFonts w:eastAsia="Calibri"/>
          <w:i/>
          <w:sz w:val="20"/>
          <w:szCs w:val="20"/>
        </w:rPr>
      </w:pPr>
    </w:p>
    <w:p w14:paraId="3F0F5841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1. La tradizione culturale greca</w:t>
      </w:r>
    </w:p>
    <w:p w14:paraId="4AB97959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2. La sensibilità religiosa dell’antico Israele</w:t>
      </w:r>
    </w:p>
    <w:p w14:paraId="48712CF7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3. L’inizio della teologia cristiana</w:t>
      </w:r>
    </w:p>
    <w:p w14:paraId="38D6CD35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 xml:space="preserve">4. </w:t>
      </w:r>
      <w:r w:rsidRPr="0097697A">
        <w:rPr>
          <w:i/>
          <w:sz w:val="20"/>
          <w:szCs w:val="20"/>
        </w:rPr>
        <w:t>I criteri fondamentali della teologia cristiana</w:t>
      </w:r>
    </w:p>
    <w:p w14:paraId="238B3D0D" w14:textId="77777777" w:rsidR="00794B1D" w:rsidRPr="0097697A" w:rsidRDefault="00794B1D" w:rsidP="00DC35FB">
      <w:pPr>
        <w:ind w:firstLine="0"/>
        <w:rPr>
          <w:rFonts w:eastAsia="Calibri"/>
          <w:i/>
          <w:sz w:val="18"/>
          <w:szCs w:val="18"/>
        </w:rPr>
      </w:pPr>
      <w:r w:rsidRPr="0097697A">
        <w:rPr>
          <w:rFonts w:eastAsia="Calibri"/>
          <w:i/>
          <w:sz w:val="18"/>
          <w:szCs w:val="18"/>
        </w:rPr>
        <w:t>4.1. R</w:t>
      </w:r>
      <w:r w:rsidRPr="0097697A">
        <w:rPr>
          <w:i/>
          <w:sz w:val="18"/>
          <w:szCs w:val="18"/>
        </w:rPr>
        <w:t>iudire l’unica Parola</w:t>
      </w:r>
    </w:p>
    <w:p w14:paraId="2FB1EA8C" w14:textId="77777777" w:rsidR="00794B1D" w:rsidRPr="0097697A" w:rsidRDefault="00794B1D" w:rsidP="00DC35FB">
      <w:pPr>
        <w:ind w:firstLine="0"/>
        <w:rPr>
          <w:rFonts w:eastAsia="Calibri"/>
          <w:i/>
          <w:sz w:val="18"/>
          <w:szCs w:val="18"/>
        </w:rPr>
      </w:pPr>
      <w:r w:rsidRPr="0097697A">
        <w:rPr>
          <w:rFonts w:eastAsia="Calibri"/>
          <w:i/>
          <w:sz w:val="18"/>
          <w:szCs w:val="18"/>
        </w:rPr>
        <w:t xml:space="preserve">4.2. </w:t>
      </w:r>
      <w:r w:rsidRPr="0097697A">
        <w:rPr>
          <w:i/>
          <w:sz w:val="18"/>
          <w:szCs w:val="18"/>
        </w:rPr>
        <w:t>Dio è sempre più grande</w:t>
      </w:r>
    </w:p>
    <w:p w14:paraId="577FD9FE" w14:textId="77777777" w:rsidR="00794B1D" w:rsidRPr="0097697A" w:rsidRDefault="00794B1D" w:rsidP="00DC35FB">
      <w:pPr>
        <w:ind w:firstLine="0"/>
        <w:rPr>
          <w:rFonts w:eastAsia="Calibri"/>
          <w:i/>
          <w:sz w:val="18"/>
          <w:szCs w:val="18"/>
        </w:rPr>
      </w:pPr>
      <w:r w:rsidRPr="0097697A">
        <w:rPr>
          <w:rFonts w:eastAsia="Calibri"/>
          <w:i/>
          <w:sz w:val="18"/>
          <w:szCs w:val="18"/>
        </w:rPr>
        <w:t>4.3. Continuità nella discontinuità</w:t>
      </w:r>
    </w:p>
    <w:p w14:paraId="5EDADD02" w14:textId="77777777" w:rsidR="00794B1D" w:rsidRPr="0097697A" w:rsidRDefault="00794B1D" w:rsidP="00DC35FB">
      <w:pPr>
        <w:ind w:firstLine="0"/>
        <w:rPr>
          <w:rFonts w:eastAsia="Calibri"/>
          <w:i/>
          <w:sz w:val="18"/>
          <w:szCs w:val="18"/>
        </w:rPr>
      </w:pPr>
      <w:r w:rsidRPr="0097697A">
        <w:rPr>
          <w:rFonts w:eastAsia="Calibri"/>
          <w:i/>
          <w:sz w:val="18"/>
          <w:szCs w:val="18"/>
        </w:rPr>
        <w:t>4.4. Somiglianza nella dissomiglianza</w:t>
      </w:r>
    </w:p>
    <w:p w14:paraId="0D5D799C" w14:textId="77777777" w:rsidR="00794B1D" w:rsidRPr="0097697A" w:rsidRDefault="00794B1D" w:rsidP="00DC35FB">
      <w:pPr>
        <w:ind w:firstLine="0"/>
        <w:rPr>
          <w:rFonts w:eastAsia="Calibri"/>
          <w:i/>
          <w:sz w:val="18"/>
          <w:szCs w:val="18"/>
        </w:rPr>
      </w:pPr>
      <w:r w:rsidRPr="0097697A">
        <w:rPr>
          <w:rFonts w:eastAsia="Calibri"/>
          <w:i/>
          <w:sz w:val="18"/>
          <w:szCs w:val="18"/>
        </w:rPr>
        <w:t>4.5. Dio è Tutto e il suo tutt’Altro</w:t>
      </w:r>
    </w:p>
    <w:p w14:paraId="560F0E04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 xml:space="preserve">5. </w:t>
      </w:r>
      <w:r w:rsidRPr="0097697A">
        <w:rPr>
          <w:i/>
          <w:sz w:val="20"/>
          <w:szCs w:val="20"/>
        </w:rPr>
        <w:t>L’uso del termine «teologia» in seno al pensiero cristiano</w:t>
      </w:r>
    </w:p>
    <w:p w14:paraId="1A99A013" w14:textId="77777777" w:rsidR="00794B1D" w:rsidRPr="003E069C" w:rsidRDefault="00794B1D">
      <w:pPr>
        <w:rPr>
          <w:sz w:val="20"/>
          <w:szCs w:val="20"/>
        </w:rPr>
      </w:pPr>
    </w:p>
    <w:p w14:paraId="129EAC9B" w14:textId="77777777" w:rsidR="00794B1D" w:rsidRPr="0097697A" w:rsidRDefault="00794B1D" w:rsidP="00794B1D">
      <w:pPr>
        <w:ind w:firstLine="0"/>
        <w:rPr>
          <w:rFonts w:eastAsia="Calibri"/>
          <w:sz w:val="22"/>
          <w:szCs w:val="22"/>
        </w:rPr>
      </w:pPr>
      <w:r w:rsidRPr="0097697A">
        <w:rPr>
          <w:rFonts w:eastAsia="Calibri"/>
          <w:smallCaps/>
          <w:sz w:val="22"/>
          <w:szCs w:val="22"/>
        </w:rPr>
        <w:t>2</w:t>
      </w:r>
      <w:r w:rsidR="000E4CEE" w:rsidRPr="0097697A">
        <w:rPr>
          <w:rFonts w:eastAsia="Calibri"/>
          <w:smallCaps/>
          <w:sz w:val="22"/>
          <w:szCs w:val="22"/>
        </w:rPr>
        <w:t xml:space="preserve">. </w:t>
      </w:r>
      <w:r w:rsidRPr="0097697A">
        <w:rPr>
          <w:rFonts w:eastAsia="Calibri"/>
          <w:sz w:val="22"/>
          <w:szCs w:val="22"/>
        </w:rPr>
        <w:t>La teologia cristiana scaturisce dall’annuncio</w:t>
      </w:r>
    </w:p>
    <w:p w14:paraId="6C507685" w14:textId="77777777" w:rsidR="00DC35FB" w:rsidRPr="0097697A" w:rsidRDefault="00DC35FB" w:rsidP="00794B1D">
      <w:pPr>
        <w:ind w:firstLine="0"/>
        <w:rPr>
          <w:rFonts w:eastAsia="Calibri"/>
          <w:i/>
          <w:sz w:val="20"/>
          <w:szCs w:val="20"/>
        </w:rPr>
      </w:pPr>
    </w:p>
    <w:p w14:paraId="65DFBFB4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1. Lo stupore</w:t>
      </w:r>
    </w:p>
    <w:p w14:paraId="53CA521A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2. La meraviglia credente</w:t>
      </w:r>
    </w:p>
    <w:p w14:paraId="13BC9700" w14:textId="77777777" w:rsidR="00794B1D" w:rsidRPr="0097697A" w:rsidRDefault="00794B1D" w:rsidP="00794B1D">
      <w:pPr>
        <w:ind w:firstLine="0"/>
        <w:rPr>
          <w:i/>
          <w:sz w:val="20"/>
          <w:szCs w:val="20"/>
        </w:rPr>
      </w:pPr>
      <w:r w:rsidRPr="0097697A">
        <w:rPr>
          <w:i/>
          <w:sz w:val="20"/>
          <w:szCs w:val="20"/>
        </w:rPr>
        <w:t>3. L’annuncio e il turbamento</w:t>
      </w:r>
    </w:p>
    <w:p w14:paraId="44F98F86" w14:textId="77777777" w:rsidR="00794B1D" w:rsidRPr="0097697A" w:rsidRDefault="00794B1D" w:rsidP="00794B1D">
      <w:pPr>
        <w:ind w:firstLine="0"/>
        <w:rPr>
          <w:i/>
          <w:sz w:val="20"/>
          <w:szCs w:val="20"/>
        </w:rPr>
      </w:pPr>
      <w:r w:rsidRPr="0097697A">
        <w:rPr>
          <w:i/>
          <w:sz w:val="20"/>
          <w:szCs w:val="20"/>
        </w:rPr>
        <w:t>4. L’annuncio riecheggia e la meraviglia si rinnova</w:t>
      </w:r>
    </w:p>
    <w:p w14:paraId="3503EE2F" w14:textId="77777777" w:rsidR="00794B1D" w:rsidRPr="0097697A" w:rsidRDefault="00794B1D" w:rsidP="00794B1D">
      <w:pPr>
        <w:ind w:firstLine="0"/>
        <w:rPr>
          <w:i/>
          <w:sz w:val="20"/>
          <w:szCs w:val="20"/>
        </w:rPr>
      </w:pPr>
      <w:r w:rsidRPr="0097697A">
        <w:rPr>
          <w:i/>
          <w:sz w:val="20"/>
          <w:szCs w:val="20"/>
        </w:rPr>
        <w:t xml:space="preserve">5. Altri criteri epistemologici per la teologia </w:t>
      </w:r>
    </w:p>
    <w:p w14:paraId="72D54721" w14:textId="77777777" w:rsidR="00794B1D" w:rsidRPr="003E069C" w:rsidRDefault="00794B1D">
      <w:pPr>
        <w:rPr>
          <w:sz w:val="20"/>
          <w:szCs w:val="20"/>
        </w:rPr>
      </w:pPr>
    </w:p>
    <w:p w14:paraId="7B16B6D2" w14:textId="77777777" w:rsidR="00794B1D" w:rsidRPr="0097697A" w:rsidRDefault="00794B1D" w:rsidP="00794B1D">
      <w:pPr>
        <w:ind w:firstLine="0"/>
        <w:rPr>
          <w:rFonts w:eastAsia="Calibri"/>
          <w:sz w:val="22"/>
          <w:szCs w:val="22"/>
        </w:rPr>
      </w:pPr>
      <w:r w:rsidRPr="0097697A">
        <w:rPr>
          <w:rFonts w:eastAsia="Calibri"/>
          <w:smallCaps/>
          <w:sz w:val="22"/>
          <w:szCs w:val="22"/>
        </w:rPr>
        <w:t>3</w:t>
      </w:r>
      <w:r w:rsidR="000E4CEE" w:rsidRPr="0097697A">
        <w:rPr>
          <w:rFonts w:eastAsia="Calibri"/>
          <w:smallCaps/>
          <w:sz w:val="22"/>
          <w:szCs w:val="22"/>
        </w:rPr>
        <w:t xml:space="preserve">. </w:t>
      </w:r>
      <w:r w:rsidRPr="0097697A">
        <w:rPr>
          <w:rFonts w:eastAsia="Calibri"/>
          <w:sz w:val="22"/>
          <w:szCs w:val="22"/>
        </w:rPr>
        <w:t>Elementi costitutivi della teologia cristiana</w:t>
      </w:r>
    </w:p>
    <w:p w14:paraId="31707D9E" w14:textId="77777777" w:rsidR="00DC35FB" w:rsidRPr="0097697A" w:rsidRDefault="00DC35FB" w:rsidP="00794B1D">
      <w:pPr>
        <w:ind w:firstLine="0"/>
        <w:rPr>
          <w:rFonts w:eastAsia="Calibri"/>
          <w:i/>
          <w:sz w:val="20"/>
          <w:szCs w:val="20"/>
        </w:rPr>
      </w:pPr>
    </w:p>
    <w:p w14:paraId="438FDC75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1. L’orizzonte e i poli della riflessione teologica</w:t>
      </w:r>
    </w:p>
    <w:p w14:paraId="010947FA" w14:textId="77777777" w:rsidR="00794B1D" w:rsidRPr="0097697A" w:rsidRDefault="00794B1D" w:rsidP="00794B1D">
      <w:pPr>
        <w:ind w:firstLine="0"/>
        <w:rPr>
          <w:rFonts w:eastAsia="Calibri"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2. I due fondamentali interrogativi teologici</w:t>
      </w:r>
    </w:p>
    <w:p w14:paraId="5C1B02A2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3. L’oggetto della riflessione teologica</w:t>
      </w:r>
    </w:p>
    <w:p w14:paraId="1340DF44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4. I soggetti della riflessione teologica</w:t>
      </w:r>
    </w:p>
    <w:p w14:paraId="3AC1ED8C" w14:textId="77777777" w:rsidR="00794B1D" w:rsidRPr="0097697A" w:rsidRDefault="00794B1D" w:rsidP="00794B1D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5. Connotazioni e finalità della riflessione teologica</w:t>
      </w:r>
    </w:p>
    <w:p w14:paraId="3CC2F664" w14:textId="77777777" w:rsidR="00216303" w:rsidRPr="0097697A" w:rsidRDefault="00216303" w:rsidP="00216303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 xml:space="preserve">6. La </w:t>
      </w:r>
      <w:proofErr w:type="spellStart"/>
      <w:r w:rsidRPr="0097697A">
        <w:rPr>
          <w:rFonts w:eastAsia="Calibri"/>
          <w:i/>
          <w:sz w:val="20"/>
          <w:szCs w:val="20"/>
        </w:rPr>
        <w:t>theologia</w:t>
      </w:r>
      <w:proofErr w:type="spellEnd"/>
      <w:r w:rsidRPr="0097697A">
        <w:rPr>
          <w:rFonts w:eastAsia="Calibri"/>
          <w:i/>
          <w:sz w:val="20"/>
          <w:szCs w:val="20"/>
        </w:rPr>
        <w:t xml:space="preserve"> </w:t>
      </w:r>
      <w:proofErr w:type="spellStart"/>
      <w:r w:rsidRPr="0097697A">
        <w:rPr>
          <w:rFonts w:eastAsia="Calibri"/>
          <w:i/>
          <w:sz w:val="20"/>
          <w:szCs w:val="20"/>
        </w:rPr>
        <w:t>amoris</w:t>
      </w:r>
      <w:proofErr w:type="spellEnd"/>
      <w:r w:rsidRPr="0097697A">
        <w:rPr>
          <w:rFonts w:eastAsia="Calibri"/>
          <w:i/>
          <w:sz w:val="20"/>
          <w:szCs w:val="20"/>
        </w:rPr>
        <w:t xml:space="preserve"> da criterio epistemologico a (pro)vocazione etica</w:t>
      </w:r>
    </w:p>
    <w:p w14:paraId="1E732EB3" w14:textId="77777777" w:rsidR="00794B1D" w:rsidRPr="003E069C" w:rsidRDefault="00794B1D">
      <w:pPr>
        <w:rPr>
          <w:sz w:val="20"/>
          <w:szCs w:val="20"/>
        </w:rPr>
      </w:pPr>
    </w:p>
    <w:p w14:paraId="43D350BC" w14:textId="77777777" w:rsidR="00216303" w:rsidRPr="0097697A" w:rsidRDefault="00216303" w:rsidP="00216303">
      <w:pPr>
        <w:ind w:firstLine="0"/>
        <w:rPr>
          <w:rFonts w:eastAsia="Calibri"/>
          <w:sz w:val="22"/>
          <w:szCs w:val="22"/>
        </w:rPr>
      </w:pPr>
      <w:r w:rsidRPr="0097697A">
        <w:rPr>
          <w:rFonts w:eastAsia="Calibri"/>
          <w:smallCaps/>
          <w:sz w:val="22"/>
          <w:szCs w:val="22"/>
        </w:rPr>
        <w:t>4</w:t>
      </w:r>
      <w:r w:rsidR="000E4CEE" w:rsidRPr="0097697A">
        <w:rPr>
          <w:rFonts w:eastAsia="Calibri"/>
          <w:smallCaps/>
          <w:sz w:val="22"/>
          <w:szCs w:val="22"/>
        </w:rPr>
        <w:t xml:space="preserve">. </w:t>
      </w:r>
      <w:r w:rsidRPr="0097697A">
        <w:rPr>
          <w:rFonts w:eastAsia="Calibri"/>
          <w:sz w:val="22"/>
          <w:szCs w:val="22"/>
        </w:rPr>
        <w:t>La teologia tra definizioni e descrizioni</w:t>
      </w:r>
    </w:p>
    <w:p w14:paraId="1CCD0F9F" w14:textId="77777777" w:rsidR="00DC35FB" w:rsidRPr="0097697A" w:rsidRDefault="00DC35FB" w:rsidP="00216303">
      <w:pPr>
        <w:ind w:firstLine="0"/>
        <w:rPr>
          <w:rFonts w:eastAsia="Calibri"/>
          <w:i/>
          <w:sz w:val="20"/>
          <w:szCs w:val="20"/>
        </w:rPr>
      </w:pPr>
    </w:p>
    <w:p w14:paraId="01DCF9A4" w14:textId="77777777" w:rsidR="00216303" w:rsidRPr="0097697A" w:rsidRDefault="00216303" w:rsidP="00216303">
      <w:pPr>
        <w:ind w:firstLine="0"/>
        <w:rPr>
          <w:rFonts w:eastAsia="Calibri"/>
          <w:i/>
          <w:sz w:val="20"/>
          <w:szCs w:val="20"/>
        </w:rPr>
      </w:pPr>
      <w:r w:rsidRPr="0097697A">
        <w:rPr>
          <w:rFonts w:eastAsia="Calibri"/>
          <w:i/>
          <w:sz w:val="20"/>
          <w:szCs w:val="20"/>
        </w:rPr>
        <w:t>1. Definizioni classiche</w:t>
      </w:r>
    </w:p>
    <w:p w14:paraId="1561C8DF" w14:textId="77777777" w:rsidR="00E8057C" w:rsidRPr="0097697A" w:rsidRDefault="00E8057C" w:rsidP="00E8057C">
      <w:pPr>
        <w:ind w:firstLine="0"/>
        <w:rPr>
          <w:i/>
          <w:sz w:val="18"/>
          <w:szCs w:val="18"/>
        </w:rPr>
      </w:pPr>
      <w:r w:rsidRPr="0097697A">
        <w:rPr>
          <w:i/>
          <w:sz w:val="18"/>
          <w:szCs w:val="18"/>
        </w:rPr>
        <w:t xml:space="preserve">1.1. Agostino: </w:t>
      </w:r>
      <w:proofErr w:type="spellStart"/>
      <w:r w:rsidRPr="0097697A">
        <w:rPr>
          <w:i/>
          <w:sz w:val="18"/>
          <w:szCs w:val="18"/>
        </w:rPr>
        <w:t>intellectus</w:t>
      </w:r>
      <w:proofErr w:type="spellEnd"/>
      <w:r w:rsidRPr="0097697A">
        <w:rPr>
          <w:i/>
          <w:sz w:val="18"/>
          <w:szCs w:val="18"/>
        </w:rPr>
        <w:t xml:space="preserve"> </w:t>
      </w:r>
      <w:proofErr w:type="spellStart"/>
      <w:r w:rsidRPr="0097697A">
        <w:rPr>
          <w:i/>
          <w:sz w:val="18"/>
          <w:szCs w:val="18"/>
        </w:rPr>
        <w:t>fidei</w:t>
      </w:r>
      <w:proofErr w:type="spellEnd"/>
    </w:p>
    <w:p w14:paraId="6363C0A5" w14:textId="77777777" w:rsidR="00E8057C" w:rsidRPr="0097697A" w:rsidRDefault="00E8057C" w:rsidP="00E8057C">
      <w:pPr>
        <w:ind w:firstLine="0"/>
        <w:rPr>
          <w:i/>
          <w:sz w:val="18"/>
          <w:szCs w:val="18"/>
        </w:rPr>
      </w:pPr>
      <w:r w:rsidRPr="0097697A">
        <w:rPr>
          <w:i/>
          <w:sz w:val="18"/>
          <w:szCs w:val="18"/>
        </w:rPr>
        <w:t xml:space="preserve">1.2. Le conseguenze di Agostino: la doppia </w:t>
      </w:r>
      <w:proofErr w:type="spellStart"/>
      <w:r w:rsidRPr="0097697A">
        <w:rPr>
          <w:i/>
          <w:sz w:val="18"/>
          <w:szCs w:val="18"/>
        </w:rPr>
        <w:t>principialità</w:t>
      </w:r>
      <w:proofErr w:type="spellEnd"/>
      <w:r w:rsidRPr="0097697A">
        <w:rPr>
          <w:i/>
          <w:sz w:val="18"/>
          <w:szCs w:val="18"/>
        </w:rPr>
        <w:t xml:space="preserve"> della fede per la teologia</w:t>
      </w:r>
    </w:p>
    <w:p w14:paraId="04E25C2D" w14:textId="77777777" w:rsidR="00E8057C" w:rsidRPr="0097697A" w:rsidRDefault="00E8057C" w:rsidP="00E8057C">
      <w:pPr>
        <w:ind w:firstLine="0"/>
        <w:rPr>
          <w:i/>
          <w:sz w:val="18"/>
          <w:szCs w:val="18"/>
        </w:rPr>
      </w:pPr>
      <w:r w:rsidRPr="0097697A">
        <w:rPr>
          <w:i/>
          <w:sz w:val="18"/>
          <w:szCs w:val="18"/>
        </w:rPr>
        <w:t xml:space="preserve">1.3. Anselmo d’Aosta: </w:t>
      </w:r>
      <w:proofErr w:type="spellStart"/>
      <w:r w:rsidRPr="0097697A">
        <w:rPr>
          <w:i/>
          <w:sz w:val="18"/>
          <w:szCs w:val="18"/>
        </w:rPr>
        <w:t>fides</w:t>
      </w:r>
      <w:proofErr w:type="spellEnd"/>
      <w:r w:rsidRPr="0097697A">
        <w:rPr>
          <w:i/>
          <w:sz w:val="18"/>
          <w:szCs w:val="18"/>
        </w:rPr>
        <w:t xml:space="preserve"> </w:t>
      </w:r>
      <w:proofErr w:type="spellStart"/>
      <w:r w:rsidRPr="0097697A">
        <w:rPr>
          <w:i/>
          <w:sz w:val="18"/>
          <w:szCs w:val="18"/>
        </w:rPr>
        <w:t>quaerens</w:t>
      </w:r>
      <w:proofErr w:type="spellEnd"/>
      <w:r w:rsidRPr="0097697A">
        <w:rPr>
          <w:i/>
          <w:sz w:val="18"/>
          <w:szCs w:val="18"/>
        </w:rPr>
        <w:t xml:space="preserve"> </w:t>
      </w:r>
      <w:proofErr w:type="spellStart"/>
      <w:r w:rsidRPr="0097697A">
        <w:rPr>
          <w:i/>
          <w:sz w:val="18"/>
          <w:szCs w:val="18"/>
        </w:rPr>
        <w:t>intellectum</w:t>
      </w:r>
      <w:proofErr w:type="spellEnd"/>
    </w:p>
    <w:p w14:paraId="7AF6E2D7" w14:textId="77777777" w:rsidR="00E8057C" w:rsidRPr="0097697A" w:rsidRDefault="00E8057C" w:rsidP="00E8057C">
      <w:pPr>
        <w:ind w:firstLine="0"/>
        <w:rPr>
          <w:i/>
          <w:sz w:val="18"/>
          <w:szCs w:val="18"/>
        </w:rPr>
      </w:pPr>
      <w:r w:rsidRPr="0097697A">
        <w:rPr>
          <w:i/>
          <w:sz w:val="18"/>
          <w:szCs w:val="18"/>
        </w:rPr>
        <w:t xml:space="preserve">1.4. Tommaso d’Aquino: ratio </w:t>
      </w:r>
      <w:proofErr w:type="spellStart"/>
      <w:r w:rsidRPr="0097697A">
        <w:rPr>
          <w:i/>
          <w:sz w:val="18"/>
          <w:szCs w:val="18"/>
        </w:rPr>
        <w:t>fidei</w:t>
      </w:r>
      <w:proofErr w:type="spellEnd"/>
      <w:r w:rsidRPr="0097697A">
        <w:rPr>
          <w:i/>
          <w:sz w:val="18"/>
          <w:szCs w:val="18"/>
        </w:rPr>
        <w:t xml:space="preserve">, </w:t>
      </w:r>
      <w:proofErr w:type="spellStart"/>
      <w:r w:rsidRPr="0097697A">
        <w:rPr>
          <w:i/>
          <w:sz w:val="18"/>
          <w:szCs w:val="18"/>
        </w:rPr>
        <w:t>scientia</w:t>
      </w:r>
      <w:proofErr w:type="spellEnd"/>
      <w:r w:rsidRPr="0097697A">
        <w:rPr>
          <w:i/>
          <w:sz w:val="18"/>
          <w:szCs w:val="18"/>
        </w:rPr>
        <w:t xml:space="preserve"> </w:t>
      </w:r>
      <w:proofErr w:type="spellStart"/>
      <w:r w:rsidRPr="0097697A">
        <w:rPr>
          <w:i/>
          <w:sz w:val="18"/>
          <w:szCs w:val="18"/>
        </w:rPr>
        <w:t>fidei</w:t>
      </w:r>
      <w:proofErr w:type="spellEnd"/>
    </w:p>
    <w:p w14:paraId="6C6950A8" w14:textId="0103DB65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2. Paradigmi epocali del rapporto tra fede e</w:t>
      </w:r>
      <w:bookmarkStart w:id="0" w:name="_GoBack"/>
      <w:bookmarkEnd w:id="0"/>
      <w:r w:rsidRPr="00B96241">
        <w:rPr>
          <w:rFonts w:eastAsia="Calibri"/>
          <w:i/>
          <w:sz w:val="20"/>
          <w:szCs w:val="20"/>
        </w:rPr>
        <w:t xml:space="preserve"> ragione</w:t>
      </w:r>
    </w:p>
    <w:p w14:paraId="1F48354B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3. Dalle definizioni alle descrizioni</w:t>
      </w:r>
    </w:p>
    <w:p w14:paraId="30314641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4. La teologia come fatto teologale</w:t>
      </w:r>
    </w:p>
    <w:p w14:paraId="6D60F471" w14:textId="77777777" w:rsidR="00E8057C" w:rsidRPr="00B96241" w:rsidRDefault="00E8057C" w:rsidP="00E8057C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 xml:space="preserve">4.1. </w:t>
      </w:r>
      <w:r w:rsidRPr="00B96241">
        <w:rPr>
          <w:bCs/>
          <w:i/>
          <w:sz w:val="18"/>
          <w:szCs w:val="18"/>
        </w:rPr>
        <w:t xml:space="preserve">Il </w:t>
      </w:r>
      <w:r w:rsidRPr="00B96241">
        <w:rPr>
          <w:bCs/>
          <w:i/>
          <w:iCs/>
          <w:sz w:val="18"/>
          <w:szCs w:val="18"/>
        </w:rPr>
        <w:t>deficit</w:t>
      </w:r>
      <w:r w:rsidRPr="00B96241">
        <w:rPr>
          <w:bCs/>
          <w:i/>
          <w:sz w:val="18"/>
          <w:szCs w:val="18"/>
        </w:rPr>
        <w:t xml:space="preserve"> teologale della teologia</w:t>
      </w:r>
    </w:p>
    <w:p w14:paraId="3B8E822C" w14:textId="77777777" w:rsidR="00E8057C" w:rsidRPr="00B96241" w:rsidRDefault="00E8057C" w:rsidP="00E8057C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>4.2. La circolarità di fede, speranza e carità</w:t>
      </w:r>
    </w:p>
    <w:p w14:paraId="652493D8" w14:textId="77777777" w:rsidR="00E8057C" w:rsidRPr="00B96241" w:rsidRDefault="00E8057C" w:rsidP="00E8057C">
      <w:pPr>
        <w:ind w:firstLine="0"/>
        <w:rPr>
          <w:sz w:val="18"/>
          <w:szCs w:val="18"/>
        </w:rPr>
      </w:pPr>
      <w:r w:rsidRPr="00B96241">
        <w:rPr>
          <w:i/>
          <w:sz w:val="18"/>
          <w:szCs w:val="18"/>
        </w:rPr>
        <w:t>4.3. Il principio misericordia</w:t>
      </w:r>
    </w:p>
    <w:p w14:paraId="4748B8B5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5. La teologia come conoscenza critica</w:t>
      </w:r>
    </w:p>
    <w:p w14:paraId="4BE2DF87" w14:textId="77777777" w:rsidR="000E4CEE" w:rsidRPr="003E069C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b/>
          <w:sz w:val="20"/>
          <w:szCs w:val="20"/>
        </w:rPr>
      </w:pPr>
    </w:p>
    <w:p w14:paraId="59A62DD6" w14:textId="77777777" w:rsidR="000E4CEE" w:rsidRPr="003E069C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b/>
          <w:sz w:val="20"/>
          <w:szCs w:val="20"/>
        </w:rPr>
      </w:pPr>
    </w:p>
    <w:p w14:paraId="573944E1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2"/>
        </w:rPr>
      </w:pPr>
      <w:r>
        <w:rPr>
          <w:b/>
          <w:sz w:val="22"/>
        </w:rPr>
        <w:lastRenderedPageBreak/>
        <w:t>II.  IL METODO IN TEOLOGIA</w:t>
      </w:r>
    </w:p>
    <w:p w14:paraId="4B145948" w14:textId="77777777" w:rsidR="003900BB" w:rsidRPr="00B9181E" w:rsidRDefault="003900BB" w:rsidP="003900BB">
      <w:pPr>
        <w:jc w:val="center"/>
        <w:rPr>
          <w:sz w:val="23"/>
          <w:szCs w:val="23"/>
        </w:rPr>
      </w:pPr>
    </w:p>
    <w:p w14:paraId="66B20E6C" w14:textId="77777777" w:rsidR="00E8057C" w:rsidRPr="00B96241" w:rsidRDefault="00E8057C" w:rsidP="00E8057C">
      <w:pPr>
        <w:ind w:firstLine="0"/>
        <w:rPr>
          <w:rFonts w:eastAsia="Calibri"/>
          <w:sz w:val="22"/>
          <w:szCs w:val="22"/>
        </w:rPr>
      </w:pPr>
      <w:r w:rsidRPr="00B96241">
        <w:rPr>
          <w:rFonts w:eastAsia="Calibri"/>
          <w:smallCaps/>
          <w:sz w:val="22"/>
          <w:szCs w:val="22"/>
        </w:rPr>
        <w:t>5</w:t>
      </w:r>
      <w:r w:rsidR="000E4CEE" w:rsidRPr="00B96241">
        <w:rPr>
          <w:rFonts w:eastAsia="Calibri"/>
          <w:smallCaps/>
          <w:sz w:val="22"/>
          <w:szCs w:val="22"/>
        </w:rPr>
        <w:t xml:space="preserve">. </w:t>
      </w:r>
      <w:r w:rsidR="00B9181E" w:rsidRPr="00B96241">
        <w:rPr>
          <w:rFonts w:eastAsia="Calibri"/>
          <w:sz w:val="22"/>
          <w:szCs w:val="22"/>
        </w:rPr>
        <w:t>L</w:t>
      </w:r>
      <w:r w:rsidRPr="00B96241">
        <w:rPr>
          <w:rFonts w:eastAsia="Calibri"/>
          <w:sz w:val="22"/>
          <w:szCs w:val="22"/>
        </w:rPr>
        <w:t>a questione metodologica</w:t>
      </w:r>
    </w:p>
    <w:p w14:paraId="57E03B52" w14:textId="77777777" w:rsidR="00DC35FB" w:rsidRPr="00B96241" w:rsidRDefault="00DC35FB" w:rsidP="00E8057C">
      <w:pPr>
        <w:ind w:firstLine="0"/>
        <w:rPr>
          <w:rFonts w:eastAsia="Calibri"/>
          <w:i/>
          <w:sz w:val="20"/>
          <w:szCs w:val="20"/>
        </w:rPr>
      </w:pPr>
    </w:p>
    <w:p w14:paraId="50509CD1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 xml:space="preserve">1. </w:t>
      </w:r>
      <w:proofErr w:type="spellStart"/>
      <w:r w:rsidRPr="00B96241">
        <w:rPr>
          <w:i/>
          <w:sz w:val="20"/>
          <w:szCs w:val="20"/>
        </w:rPr>
        <w:t>Epilegomeni</w:t>
      </w:r>
      <w:proofErr w:type="spellEnd"/>
      <w:r w:rsidRPr="00B96241">
        <w:rPr>
          <w:i/>
          <w:sz w:val="20"/>
          <w:szCs w:val="20"/>
        </w:rPr>
        <w:t xml:space="preserve"> più che prolegomeni</w:t>
      </w:r>
    </w:p>
    <w:p w14:paraId="3F9CEA92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2. La questione metodologica da Trento al Vaticano II</w:t>
      </w:r>
    </w:p>
    <w:p w14:paraId="01DFCB6B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 xml:space="preserve">3. Dalla </w:t>
      </w:r>
      <w:proofErr w:type="spellStart"/>
      <w:r w:rsidRPr="00B96241">
        <w:rPr>
          <w:rFonts w:eastAsia="Calibri"/>
          <w:i/>
          <w:sz w:val="20"/>
          <w:szCs w:val="20"/>
        </w:rPr>
        <w:t>Denzingertheologie</w:t>
      </w:r>
      <w:proofErr w:type="spellEnd"/>
      <w:r w:rsidRPr="00B96241">
        <w:rPr>
          <w:rFonts w:eastAsia="Calibri"/>
          <w:i/>
          <w:sz w:val="20"/>
          <w:szCs w:val="20"/>
        </w:rPr>
        <w:t xml:space="preserve"> agli orizzonti del vasto mondo</w:t>
      </w:r>
    </w:p>
    <w:p w14:paraId="018B7C53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4. Il rinnovamento teologico a partire dal Vaticano II</w:t>
      </w:r>
    </w:p>
    <w:p w14:paraId="5F2D3553" w14:textId="77777777" w:rsidR="00E8057C" w:rsidRPr="003E069C" w:rsidRDefault="00E8057C">
      <w:pPr>
        <w:rPr>
          <w:sz w:val="20"/>
          <w:szCs w:val="20"/>
        </w:rPr>
      </w:pPr>
    </w:p>
    <w:p w14:paraId="64639254" w14:textId="77777777" w:rsidR="00E8057C" w:rsidRPr="00B96241" w:rsidRDefault="00E8057C" w:rsidP="00E8057C">
      <w:pPr>
        <w:ind w:firstLine="0"/>
        <w:rPr>
          <w:rFonts w:eastAsia="Calibri"/>
          <w:i/>
          <w:sz w:val="22"/>
          <w:szCs w:val="22"/>
        </w:rPr>
      </w:pPr>
      <w:r w:rsidRPr="00B96241">
        <w:rPr>
          <w:rFonts w:eastAsia="Calibri"/>
          <w:smallCaps/>
          <w:sz w:val="22"/>
          <w:szCs w:val="22"/>
        </w:rPr>
        <w:t>6</w:t>
      </w:r>
      <w:r w:rsidR="000E4CEE" w:rsidRPr="00B96241">
        <w:rPr>
          <w:rFonts w:eastAsia="Calibri"/>
          <w:smallCaps/>
          <w:sz w:val="22"/>
          <w:szCs w:val="22"/>
        </w:rPr>
        <w:t xml:space="preserve">. </w:t>
      </w:r>
      <w:r w:rsidRPr="00B96241">
        <w:rPr>
          <w:rFonts w:eastAsia="Calibri"/>
          <w:sz w:val="22"/>
          <w:szCs w:val="22"/>
        </w:rPr>
        <w:t>L’</w:t>
      </w:r>
      <w:proofErr w:type="spellStart"/>
      <w:r w:rsidRPr="00B96241">
        <w:rPr>
          <w:rFonts w:eastAsia="Calibri"/>
          <w:i/>
          <w:sz w:val="22"/>
          <w:szCs w:val="22"/>
        </w:rPr>
        <w:t>auditus</w:t>
      </w:r>
      <w:proofErr w:type="spellEnd"/>
      <w:r w:rsidRPr="00B96241">
        <w:rPr>
          <w:rFonts w:eastAsia="Calibri"/>
          <w:i/>
          <w:sz w:val="22"/>
          <w:szCs w:val="22"/>
        </w:rPr>
        <w:t xml:space="preserve"> </w:t>
      </w:r>
      <w:proofErr w:type="spellStart"/>
      <w:r w:rsidRPr="00B96241">
        <w:rPr>
          <w:rFonts w:eastAsia="Calibri"/>
          <w:i/>
          <w:sz w:val="22"/>
          <w:szCs w:val="22"/>
        </w:rPr>
        <w:t>fidei</w:t>
      </w:r>
      <w:proofErr w:type="spellEnd"/>
    </w:p>
    <w:p w14:paraId="5AF17DCD" w14:textId="77777777" w:rsidR="00DC35FB" w:rsidRPr="003E069C" w:rsidRDefault="00DC35FB" w:rsidP="00E8057C">
      <w:pPr>
        <w:ind w:firstLine="0"/>
        <w:rPr>
          <w:rFonts w:eastAsia="Calibri"/>
          <w:i/>
          <w:sz w:val="20"/>
          <w:szCs w:val="20"/>
        </w:rPr>
      </w:pPr>
    </w:p>
    <w:p w14:paraId="7D7400C7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 xml:space="preserve">1. </w:t>
      </w:r>
      <w:r w:rsidRPr="00B96241">
        <w:rPr>
          <w:i/>
          <w:sz w:val="20"/>
          <w:szCs w:val="20"/>
        </w:rPr>
        <w:t>I luoghi teologici</w:t>
      </w:r>
    </w:p>
    <w:p w14:paraId="664ED44B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 xml:space="preserve">2. </w:t>
      </w:r>
      <w:r w:rsidR="002B079D" w:rsidRPr="00B96241">
        <w:rPr>
          <w:i/>
          <w:sz w:val="20"/>
          <w:szCs w:val="20"/>
        </w:rPr>
        <w:t>Teologare a partire dalla Scrittura</w:t>
      </w:r>
    </w:p>
    <w:p w14:paraId="793320C7" w14:textId="77777777" w:rsidR="00E8057C" w:rsidRPr="00B96241" w:rsidRDefault="00B96241" w:rsidP="00E8057C">
      <w:pPr>
        <w:ind w:firstLine="0"/>
        <w:rPr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2.1</w:t>
      </w:r>
      <w:r w:rsidR="00E8057C" w:rsidRPr="00B96241">
        <w:rPr>
          <w:rFonts w:eastAsia="Calibri"/>
          <w:i/>
          <w:sz w:val="18"/>
          <w:szCs w:val="18"/>
        </w:rPr>
        <w:t xml:space="preserve">. </w:t>
      </w:r>
      <w:r w:rsidR="00E8057C" w:rsidRPr="00B96241">
        <w:rPr>
          <w:i/>
          <w:sz w:val="18"/>
          <w:szCs w:val="18"/>
        </w:rPr>
        <w:t>L’interpretazione teologica della Scrittura</w:t>
      </w:r>
    </w:p>
    <w:p w14:paraId="397D62D6" w14:textId="77777777" w:rsidR="00E8057C" w:rsidRPr="00B9181E" w:rsidRDefault="00B96241" w:rsidP="00E8057C">
      <w:pPr>
        <w:ind w:firstLine="0"/>
        <w:rPr>
          <w:i/>
          <w:sz w:val="20"/>
          <w:szCs w:val="20"/>
        </w:rPr>
      </w:pPr>
      <w:r>
        <w:rPr>
          <w:rFonts w:eastAsia="Calibri"/>
          <w:i/>
          <w:sz w:val="18"/>
          <w:szCs w:val="18"/>
        </w:rPr>
        <w:t>2.2</w:t>
      </w:r>
      <w:r w:rsidR="00E8057C" w:rsidRPr="00B96241">
        <w:rPr>
          <w:rFonts w:eastAsia="Calibri"/>
          <w:i/>
          <w:sz w:val="18"/>
          <w:szCs w:val="18"/>
        </w:rPr>
        <w:t>. L’esegesi scientifica nell’esegesi spirituale</w:t>
      </w:r>
    </w:p>
    <w:p w14:paraId="1A457EFD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3. Il ricorso alla Tradizione ecclesiale</w:t>
      </w:r>
    </w:p>
    <w:p w14:paraId="7725822E" w14:textId="77777777" w:rsidR="00E8057C" w:rsidRPr="00B96241" w:rsidRDefault="00E8057C" w:rsidP="00E8057C">
      <w:pPr>
        <w:ind w:firstLine="0"/>
        <w:rPr>
          <w:i/>
          <w:sz w:val="18"/>
          <w:szCs w:val="18"/>
        </w:rPr>
      </w:pPr>
      <w:r w:rsidRPr="00B96241">
        <w:rPr>
          <w:rFonts w:eastAsia="Calibri"/>
          <w:i/>
          <w:sz w:val="18"/>
          <w:szCs w:val="18"/>
        </w:rPr>
        <w:t>3.1. Alcune descrizioni e classificazioni della Tradizione</w:t>
      </w:r>
    </w:p>
    <w:p w14:paraId="7500097B" w14:textId="77777777" w:rsidR="00E8057C" w:rsidRPr="00B96241" w:rsidRDefault="00E8057C" w:rsidP="00E8057C">
      <w:pPr>
        <w:ind w:firstLine="0"/>
        <w:rPr>
          <w:i/>
          <w:sz w:val="18"/>
          <w:szCs w:val="18"/>
        </w:rPr>
      </w:pPr>
      <w:r w:rsidRPr="00B96241">
        <w:rPr>
          <w:rFonts w:eastAsia="Calibri"/>
          <w:i/>
          <w:sz w:val="18"/>
          <w:szCs w:val="18"/>
        </w:rPr>
        <w:t>3.2. Tradizione e tradizioni</w:t>
      </w:r>
    </w:p>
    <w:p w14:paraId="1D78ADBF" w14:textId="77777777" w:rsidR="00E8057C" w:rsidRPr="00B96241" w:rsidRDefault="00E8057C" w:rsidP="00E8057C">
      <w:pPr>
        <w:ind w:firstLine="0"/>
        <w:rPr>
          <w:i/>
          <w:sz w:val="18"/>
          <w:szCs w:val="18"/>
        </w:rPr>
      </w:pPr>
      <w:r w:rsidRPr="00B96241">
        <w:rPr>
          <w:rFonts w:eastAsia="Calibri"/>
          <w:i/>
          <w:sz w:val="18"/>
          <w:szCs w:val="18"/>
        </w:rPr>
        <w:t>3.3. Una sorta di contagio</w:t>
      </w:r>
    </w:p>
    <w:p w14:paraId="39AE27D1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>4. Il confronto con il magistero</w:t>
      </w:r>
    </w:p>
    <w:p w14:paraId="693A55F0" w14:textId="77777777" w:rsidR="00E8057C" w:rsidRPr="00B96241" w:rsidRDefault="00E8057C" w:rsidP="00E8057C">
      <w:pPr>
        <w:ind w:firstLine="0"/>
        <w:rPr>
          <w:sz w:val="18"/>
          <w:szCs w:val="18"/>
          <w:shd w:val="clear" w:color="auto" w:fill="FFFFFF"/>
        </w:rPr>
      </w:pPr>
      <w:r w:rsidRPr="00B96241">
        <w:rPr>
          <w:rFonts w:eastAsia="Calibri"/>
          <w:i/>
          <w:sz w:val="18"/>
          <w:szCs w:val="18"/>
        </w:rPr>
        <w:t xml:space="preserve">4.1. </w:t>
      </w:r>
      <w:r w:rsidRPr="00B96241">
        <w:rPr>
          <w:i/>
          <w:sz w:val="18"/>
          <w:szCs w:val="18"/>
        </w:rPr>
        <w:t>Il rapporto tra magistero e teologia</w:t>
      </w:r>
    </w:p>
    <w:p w14:paraId="7DFFD04B" w14:textId="77777777" w:rsidR="00E8057C" w:rsidRPr="00B96241" w:rsidRDefault="00E8057C" w:rsidP="00E8057C">
      <w:pPr>
        <w:ind w:firstLine="0"/>
        <w:rPr>
          <w:sz w:val="18"/>
          <w:szCs w:val="18"/>
          <w:shd w:val="clear" w:color="auto" w:fill="FFFFFF"/>
        </w:rPr>
      </w:pPr>
      <w:r w:rsidRPr="00B96241">
        <w:rPr>
          <w:rFonts w:eastAsia="Calibri"/>
          <w:i/>
          <w:sz w:val="18"/>
          <w:szCs w:val="18"/>
        </w:rPr>
        <w:t xml:space="preserve">4.2. </w:t>
      </w:r>
      <w:r w:rsidRPr="00B96241">
        <w:rPr>
          <w:i/>
          <w:sz w:val="18"/>
          <w:szCs w:val="18"/>
        </w:rPr>
        <w:t>Natura, origine, funzione, soggetto, qualifiche del magistero</w:t>
      </w:r>
    </w:p>
    <w:p w14:paraId="59E6D3F7" w14:textId="77777777" w:rsidR="00E8057C" w:rsidRPr="00B96241" w:rsidRDefault="00E8057C" w:rsidP="00E8057C">
      <w:pPr>
        <w:ind w:firstLine="0"/>
        <w:rPr>
          <w:sz w:val="18"/>
          <w:szCs w:val="18"/>
          <w:shd w:val="clear" w:color="auto" w:fill="FFFFFF"/>
        </w:rPr>
      </w:pPr>
      <w:r w:rsidRPr="00B96241">
        <w:rPr>
          <w:rFonts w:eastAsia="Calibri"/>
          <w:i/>
          <w:sz w:val="18"/>
          <w:szCs w:val="18"/>
        </w:rPr>
        <w:t>4.3. Le metamorfosi del magistero pontificio</w:t>
      </w:r>
    </w:p>
    <w:p w14:paraId="075E9B5A" w14:textId="77777777" w:rsidR="00E8057C" w:rsidRPr="00B96241" w:rsidRDefault="00E8057C" w:rsidP="00E8057C">
      <w:pPr>
        <w:ind w:firstLine="0"/>
        <w:rPr>
          <w:rFonts w:eastAsia="Calibri"/>
          <w:i/>
          <w:sz w:val="20"/>
          <w:szCs w:val="20"/>
        </w:rPr>
      </w:pPr>
      <w:r w:rsidRPr="00B96241">
        <w:rPr>
          <w:rFonts w:eastAsia="Calibri"/>
          <w:i/>
          <w:sz w:val="20"/>
          <w:szCs w:val="20"/>
        </w:rPr>
        <w:t xml:space="preserve">5. </w:t>
      </w:r>
      <w:proofErr w:type="spellStart"/>
      <w:r w:rsidRPr="00B96241">
        <w:rPr>
          <w:rFonts w:eastAsia="Calibri"/>
          <w:i/>
          <w:sz w:val="20"/>
          <w:szCs w:val="20"/>
        </w:rPr>
        <w:t>Sensus</w:t>
      </w:r>
      <w:proofErr w:type="spellEnd"/>
      <w:r w:rsidRPr="00B96241">
        <w:rPr>
          <w:rFonts w:eastAsia="Calibri"/>
          <w:i/>
          <w:sz w:val="20"/>
          <w:szCs w:val="20"/>
        </w:rPr>
        <w:t xml:space="preserve"> </w:t>
      </w:r>
      <w:proofErr w:type="spellStart"/>
      <w:r w:rsidRPr="00B96241">
        <w:rPr>
          <w:rFonts w:eastAsia="Calibri"/>
          <w:i/>
          <w:sz w:val="20"/>
          <w:szCs w:val="20"/>
        </w:rPr>
        <w:t>fidei</w:t>
      </w:r>
      <w:proofErr w:type="spellEnd"/>
      <w:r w:rsidRPr="00B96241">
        <w:rPr>
          <w:rFonts w:eastAsia="Calibri"/>
          <w:i/>
          <w:sz w:val="20"/>
          <w:szCs w:val="20"/>
        </w:rPr>
        <w:t xml:space="preserve"> et consensus </w:t>
      </w:r>
      <w:proofErr w:type="spellStart"/>
      <w:r w:rsidRPr="00B96241">
        <w:rPr>
          <w:rFonts w:eastAsia="Calibri"/>
          <w:i/>
          <w:sz w:val="20"/>
          <w:szCs w:val="20"/>
        </w:rPr>
        <w:t>fidelium</w:t>
      </w:r>
      <w:proofErr w:type="spellEnd"/>
    </w:p>
    <w:p w14:paraId="537A7F65" w14:textId="77777777" w:rsidR="00E8057C" w:rsidRPr="00B96241" w:rsidRDefault="00E8057C" w:rsidP="00E8057C">
      <w:pPr>
        <w:ind w:firstLine="0"/>
        <w:rPr>
          <w:i/>
          <w:sz w:val="18"/>
          <w:szCs w:val="18"/>
          <w:shd w:val="clear" w:color="auto" w:fill="FFFFFF"/>
        </w:rPr>
      </w:pPr>
      <w:r w:rsidRPr="00B96241">
        <w:rPr>
          <w:rFonts w:eastAsia="Calibri"/>
          <w:i/>
          <w:sz w:val="18"/>
          <w:szCs w:val="18"/>
        </w:rPr>
        <w:t xml:space="preserve">5.1. </w:t>
      </w:r>
      <w:r w:rsidRPr="00B96241">
        <w:rPr>
          <w:i/>
          <w:sz w:val="18"/>
          <w:szCs w:val="18"/>
        </w:rPr>
        <w:t>Tutti insieme, nessuno escluso</w:t>
      </w:r>
    </w:p>
    <w:p w14:paraId="1D762C45" w14:textId="77777777" w:rsidR="00E8057C" w:rsidRPr="00B96241" w:rsidRDefault="00E8057C" w:rsidP="00E8057C">
      <w:pPr>
        <w:ind w:firstLine="0"/>
        <w:rPr>
          <w:i/>
          <w:sz w:val="18"/>
          <w:szCs w:val="18"/>
          <w:shd w:val="clear" w:color="auto" w:fill="FFFFFF"/>
        </w:rPr>
      </w:pPr>
      <w:r w:rsidRPr="00B96241">
        <w:rPr>
          <w:rFonts w:eastAsia="Calibri"/>
          <w:i/>
          <w:sz w:val="18"/>
          <w:szCs w:val="18"/>
        </w:rPr>
        <w:t xml:space="preserve">5.2. </w:t>
      </w:r>
      <w:r w:rsidRPr="00B96241">
        <w:rPr>
          <w:i/>
          <w:sz w:val="18"/>
          <w:szCs w:val="18"/>
        </w:rPr>
        <w:t>Teologia del/dal popolo</w:t>
      </w:r>
    </w:p>
    <w:p w14:paraId="598D2017" w14:textId="77777777" w:rsidR="00E8057C" w:rsidRPr="003E069C" w:rsidRDefault="00E8057C">
      <w:pPr>
        <w:rPr>
          <w:sz w:val="20"/>
          <w:szCs w:val="20"/>
        </w:rPr>
      </w:pPr>
    </w:p>
    <w:p w14:paraId="16150812" w14:textId="77777777" w:rsidR="003900BB" w:rsidRPr="00B96241" w:rsidRDefault="003900BB" w:rsidP="003900BB">
      <w:pPr>
        <w:ind w:firstLine="0"/>
        <w:rPr>
          <w:rFonts w:eastAsia="Calibri"/>
          <w:i/>
          <w:sz w:val="22"/>
          <w:szCs w:val="22"/>
        </w:rPr>
      </w:pPr>
      <w:r w:rsidRPr="00B96241">
        <w:rPr>
          <w:rFonts w:eastAsia="Calibri"/>
          <w:smallCaps/>
          <w:sz w:val="22"/>
          <w:szCs w:val="22"/>
        </w:rPr>
        <w:t>7</w:t>
      </w:r>
      <w:r w:rsidR="000E4CEE" w:rsidRPr="00B96241">
        <w:rPr>
          <w:rFonts w:eastAsia="Calibri"/>
          <w:smallCaps/>
          <w:sz w:val="22"/>
          <w:szCs w:val="22"/>
        </w:rPr>
        <w:t xml:space="preserve">. </w:t>
      </w:r>
      <w:r w:rsidRPr="00B96241">
        <w:rPr>
          <w:rFonts w:eastAsia="Calibri"/>
          <w:sz w:val="22"/>
          <w:szCs w:val="22"/>
        </w:rPr>
        <w:t>L’</w:t>
      </w:r>
      <w:proofErr w:type="spellStart"/>
      <w:r w:rsidRPr="00B96241">
        <w:rPr>
          <w:rFonts w:eastAsia="Calibri"/>
          <w:i/>
          <w:sz w:val="22"/>
          <w:szCs w:val="22"/>
        </w:rPr>
        <w:t>intellectus</w:t>
      </w:r>
      <w:proofErr w:type="spellEnd"/>
      <w:r w:rsidRPr="00B96241">
        <w:rPr>
          <w:rFonts w:eastAsia="Calibri"/>
          <w:i/>
          <w:sz w:val="22"/>
          <w:szCs w:val="22"/>
        </w:rPr>
        <w:t xml:space="preserve"> </w:t>
      </w:r>
      <w:proofErr w:type="spellStart"/>
      <w:r w:rsidRPr="00B96241">
        <w:rPr>
          <w:rFonts w:eastAsia="Calibri"/>
          <w:i/>
          <w:sz w:val="22"/>
          <w:szCs w:val="22"/>
        </w:rPr>
        <w:t>fidei</w:t>
      </w:r>
      <w:proofErr w:type="spellEnd"/>
    </w:p>
    <w:p w14:paraId="3FE35BBA" w14:textId="77777777" w:rsidR="00DC35FB" w:rsidRPr="00B96241" w:rsidRDefault="00DC35FB" w:rsidP="003900BB">
      <w:pPr>
        <w:ind w:firstLine="0"/>
        <w:rPr>
          <w:i/>
          <w:sz w:val="20"/>
          <w:szCs w:val="20"/>
        </w:rPr>
      </w:pPr>
    </w:p>
    <w:p w14:paraId="1042C976" w14:textId="77777777" w:rsidR="003900BB" w:rsidRPr="00B96241" w:rsidRDefault="003900BB" w:rsidP="003900BB">
      <w:pPr>
        <w:ind w:firstLine="0"/>
        <w:rPr>
          <w:i/>
          <w:sz w:val="20"/>
          <w:szCs w:val="20"/>
        </w:rPr>
      </w:pPr>
      <w:r w:rsidRPr="00B96241">
        <w:rPr>
          <w:i/>
          <w:sz w:val="20"/>
          <w:szCs w:val="20"/>
        </w:rPr>
        <w:t>1. Quattro tipologie di discorso teologico</w:t>
      </w:r>
    </w:p>
    <w:p w14:paraId="6D377401" w14:textId="77777777" w:rsidR="003900BB" w:rsidRPr="00B96241" w:rsidRDefault="003900BB" w:rsidP="003900BB">
      <w:pPr>
        <w:ind w:firstLine="0"/>
        <w:rPr>
          <w:i/>
          <w:sz w:val="20"/>
          <w:szCs w:val="20"/>
        </w:rPr>
      </w:pPr>
      <w:r w:rsidRPr="00B96241">
        <w:rPr>
          <w:i/>
          <w:sz w:val="20"/>
          <w:szCs w:val="20"/>
        </w:rPr>
        <w:t>2. La contestualità fra teologia e filosofia</w:t>
      </w:r>
    </w:p>
    <w:p w14:paraId="036A36CA" w14:textId="77777777" w:rsidR="003900BB" w:rsidRPr="00B96241" w:rsidRDefault="003900BB" w:rsidP="003900BB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>2.1. Senza filosofia, nessuna teologia</w:t>
      </w:r>
    </w:p>
    <w:p w14:paraId="1CC49091" w14:textId="77777777" w:rsidR="003900BB" w:rsidRPr="00B96241" w:rsidRDefault="003900BB" w:rsidP="003900BB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>2.2. Dall’</w:t>
      </w:r>
      <w:proofErr w:type="spellStart"/>
      <w:r w:rsidRPr="00B96241">
        <w:rPr>
          <w:i/>
          <w:sz w:val="18"/>
          <w:szCs w:val="18"/>
        </w:rPr>
        <w:t>ancillarità</w:t>
      </w:r>
      <w:proofErr w:type="spellEnd"/>
      <w:r w:rsidRPr="00B96241">
        <w:rPr>
          <w:i/>
          <w:sz w:val="18"/>
          <w:szCs w:val="18"/>
        </w:rPr>
        <w:t xml:space="preserve"> alla contestualità</w:t>
      </w:r>
    </w:p>
    <w:p w14:paraId="3BEAD275" w14:textId="77777777" w:rsidR="003900BB" w:rsidRPr="00B96241" w:rsidRDefault="003900BB" w:rsidP="003900BB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>2.3. Ripensare l’ontologia in chiave agapica</w:t>
      </w:r>
    </w:p>
    <w:p w14:paraId="3A98ACCB" w14:textId="77777777" w:rsidR="003900BB" w:rsidRPr="00B96241" w:rsidRDefault="003900BB" w:rsidP="003900BB">
      <w:pPr>
        <w:ind w:firstLine="0"/>
        <w:rPr>
          <w:i/>
          <w:sz w:val="20"/>
          <w:szCs w:val="20"/>
        </w:rPr>
      </w:pPr>
      <w:r w:rsidRPr="00B96241">
        <w:rPr>
          <w:i/>
          <w:sz w:val="20"/>
          <w:szCs w:val="20"/>
        </w:rPr>
        <w:t xml:space="preserve">3. La teologia in rapporto con i </w:t>
      </w:r>
      <w:proofErr w:type="spellStart"/>
      <w:r w:rsidRPr="00B96241">
        <w:rPr>
          <w:i/>
          <w:sz w:val="20"/>
          <w:szCs w:val="20"/>
        </w:rPr>
        <w:t>saperi</w:t>
      </w:r>
      <w:proofErr w:type="spellEnd"/>
      <w:r w:rsidRPr="00B96241">
        <w:rPr>
          <w:i/>
          <w:sz w:val="20"/>
          <w:szCs w:val="20"/>
        </w:rPr>
        <w:t xml:space="preserve"> scientifici</w:t>
      </w:r>
    </w:p>
    <w:p w14:paraId="0E29BCDE" w14:textId="77777777" w:rsidR="003900BB" w:rsidRPr="00B96241" w:rsidRDefault="003900BB" w:rsidP="003900BB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>3.1. Inter-</w:t>
      </w:r>
      <w:proofErr w:type="spellStart"/>
      <w:r w:rsidRPr="00B96241">
        <w:rPr>
          <w:i/>
          <w:sz w:val="18"/>
          <w:szCs w:val="18"/>
        </w:rPr>
        <w:t>disciplinarità</w:t>
      </w:r>
      <w:proofErr w:type="spellEnd"/>
      <w:r w:rsidRPr="00B96241">
        <w:rPr>
          <w:i/>
          <w:sz w:val="18"/>
          <w:szCs w:val="18"/>
        </w:rPr>
        <w:t xml:space="preserve"> e trans-</w:t>
      </w:r>
      <w:proofErr w:type="spellStart"/>
      <w:r w:rsidRPr="00B96241">
        <w:rPr>
          <w:i/>
          <w:sz w:val="18"/>
          <w:szCs w:val="18"/>
        </w:rPr>
        <w:t>disciplinarità</w:t>
      </w:r>
      <w:proofErr w:type="spellEnd"/>
    </w:p>
    <w:p w14:paraId="723F514F" w14:textId="77777777" w:rsidR="003900BB" w:rsidRPr="00B96241" w:rsidRDefault="003900BB" w:rsidP="003900BB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 xml:space="preserve">3.2. </w:t>
      </w:r>
      <w:r w:rsidRPr="00B96241">
        <w:rPr>
          <w:rFonts w:eastAsia="Calibri"/>
          <w:i/>
          <w:sz w:val="18"/>
          <w:szCs w:val="18"/>
        </w:rPr>
        <w:t xml:space="preserve">La Weltanschauung integrale di </w:t>
      </w:r>
      <w:r w:rsidRPr="00B96241">
        <w:rPr>
          <w:i/>
          <w:sz w:val="18"/>
          <w:szCs w:val="18"/>
        </w:rPr>
        <w:t>Florenskij</w:t>
      </w:r>
    </w:p>
    <w:p w14:paraId="021F3A8A" w14:textId="77777777" w:rsidR="003900BB" w:rsidRPr="00B96241" w:rsidRDefault="003900BB" w:rsidP="003900BB">
      <w:pPr>
        <w:ind w:firstLine="0"/>
        <w:rPr>
          <w:i/>
          <w:sz w:val="18"/>
          <w:szCs w:val="18"/>
        </w:rPr>
      </w:pPr>
      <w:r w:rsidRPr="00B96241">
        <w:rPr>
          <w:i/>
          <w:sz w:val="18"/>
          <w:szCs w:val="18"/>
        </w:rPr>
        <w:t xml:space="preserve">3.3. Il cristianesimo come vera </w:t>
      </w:r>
      <w:proofErr w:type="spellStart"/>
      <w:r w:rsidRPr="00B96241">
        <w:rPr>
          <w:i/>
          <w:sz w:val="18"/>
          <w:szCs w:val="18"/>
        </w:rPr>
        <w:t>scientia</w:t>
      </w:r>
      <w:proofErr w:type="spellEnd"/>
      <w:r w:rsidRPr="00B96241">
        <w:rPr>
          <w:rFonts w:eastAsia="Calibri"/>
          <w:i/>
          <w:sz w:val="18"/>
          <w:szCs w:val="18"/>
        </w:rPr>
        <w:t xml:space="preserve"> in</w:t>
      </w:r>
      <w:r w:rsidRPr="00B96241">
        <w:rPr>
          <w:i/>
          <w:sz w:val="18"/>
          <w:szCs w:val="18"/>
        </w:rPr>
        <w:t xml:space="preserve"> </w:t>
      </w:r>
      <w:proofErr w:type="spellStart"/>
      <w:r w:rsidRPr="00B96241">
        <w:rPr>
          <w:i/>
          <w:sz w:val="18"/>
          <w:szCs w:val="18"/>
        </w:rPr>
        <w:t>Teilhard</w:t>
      </w:r>
      <w:proofErr w:type="spellEnd"/>
      <w:r w:rsidRPr="00B96241">
        <w:rPr>
          <w:i/>
          <w:sz w:val="18"/>
          <w:szCs w:val="18"/>
        </w:rPr>
        <w:t xml:space="preserve"> de </w:t>
      </w:r>
      <w:proofErr w:type="spellStart"/>
      <w:r w:rsidRPr="00B96241">
        <w:rPr>
          <w:i/>
          <w:sz w:val="18"/>
          <w:szCs w:val="18"/>
        </w:rPr>
        <w:t>Chardin</w:t>
      </w:r>
      <w:proofErr w:type="spellEnd"/>
    </w:p>
    <w:p w14:paraId="031576E9" w14:textId="77777777" w:rsidR="003900BB" w:rsidRPr="00B96241" w:rsidRDefault="003900BB" w:rsidP="003900BB">
      <w:pPr>
        <w:ind w:firstLine="0"/>
        <w:rPr>
          <w:i/>
          <w:sz w:val="22"/>
          <w:szCs w:val="22"/>
        </w:rPr>
      </w:pPr>
      <w:r w:rsidRPr="00B96241">
        <w:rPr>
          <w:i/>
          <w:sz w:val="20"/>
          <w:szCs w:val="20"/>
        </w:rPr>
        <w:t xml:space="preserve">4. Per una nuova </w:t>
      </w:r>
      <w:proofErr w:type="spellStart"/>
      <w:r w:rsidRPr="00B96241">
        <w:rPr>
          <w:i/>
          <w:sz w:val="20"/>
          <w:szCs w:val="20"/>
        </w:rPr>
        <w:t>lógos-theología</w:t>
      </w:r>
      <w:proofErr w:type="spellEnd"/>
    </w:p>
    <w:p w14:paraId="697F73A7" w14:textId="77777777" w:rsidR="00B9181E" w:rsidRPr="003E069C" w:rsidRDefault="00B9181E" w:rsidP="003900BB">
      <w:pPr>
        <w:jc w:val="center"/>
        <w:rPr>
          <w:smallCaps/>
          <w:sz w:val="20"/>
          <w:szCs w:val="20"/>
        </w:rPr>
      </w:pPr>
    </w:p>
    <w:p w14:paraId="5984C88B" w14:textId="77777777" w:rsidR="000E4CEE" w:rsidRPr="003E069C" w:rsidRDefault="000E4CEE" w:rsidP="003900BB">
      <w:pPr>
        <w:jc w:val="center"/>
        <w:rPr>
          <w:smallCaps/>
          <w:sz w:val="20"/>
          <w:szCs w:val="20"/>
        </w:rPr>
      </w:pPr>
    </w:p>
    <w:p w14:paraId="560E70DC" w14:textId="77777777" w:rsidR="000E4CEE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sz w:val="22"/>
        </w:rPr>
      </w:pPr>
      <w:r>
        <w:rPr>
          <w:b/>
          <w:sz w:val="22"/>
        </w:rPr>
        <w:t xml:space="preserve">III.  </w:t>
      </w:r>
      <w:smartTag w:uri="urn:schemas-microsoft-com:office:smarttags" w:element="PersonName">
        <w:smartTagPr>
          <w:attr w:name="ProductID" w:val="LA STORIA DELLA"/>
        </w:smartTagPr>
        <w:r>
          <w:rPr>
            <w:b/>
            <w:sz w:val="22"/>
          </w:rPr>
          <w:t>LA STORIA DELLA</w:t>
        </w:r>
      </w:smartTag>
      <w:r>
        <w:rPr>
          <w:b/>
          <w:sz w:val="22"/>
        </w:rPr>
        <w:t xml:space="preserve"> TEOLOGIA</w:t>
      </w:r>
    </w:p>
    <w:p w14:paraId="030C8523" w14:textId="77777777" w:rsidR="00B9181E" w:rsidRPr="003E069C" w:rsidRDefault="00B9181E">
      <w:pPr>
        <w:rPr>
          <w:sz w:val="20"/>
          <w:szCs w:val="20"/>
        </w:rPr>
      </w:pPr>
    </w:p>
    <w:p w14:paraId="125C41B2" w14:textId="77777777" w:rsidR="003900BB" w:rsidRPr="00B96241" w:rsidRDefault="003900BB" w:rsidP="003900BB">
      <w:pPr>
        <w:ind w:firstLine="0"/>
        <w:rPr>
          <w:rFonts w:eastAsia="Calibri"/>
          <w:i/>
          <w:sz w:val="22"/>
          <w:szCs w:val="22"/>
        </w:rPr>
      </w:pPr>
      <w:r w:rsidRPr="00B96241">
        <w:rPr>
          <w:rFonts w:eastAsia="Calibri"/>
          <w:smallCaps/>
          <w:sz w:val="22"/>
          <w:szCs w:val="22"/>
        </w:rPr>
        <w:t>8</w:t>
      </w:r>
      <w:r w:rsidR="000E4CEE" w:rsidRPr="00B96241">
        <w:rPr>
          <w:rFonts w:eastAsia="Calibri"/>
          <w:smallCaps/>
          <w:sz w:val="22"/>
          <w:szCs w:val="22"/>
        </w:rPr>
        <w:t xml:space="preserve">. </w:t>
      </w:r>
      <w:r w:rsidRPr="00B96241">
        <w:rPr>
          <w:rFonts w:eastAsia="Calibri"/>
          <w:sz w:val="22"/>
          <w:szCs w:val="22"/>
        </w:rPr>
        <w:t>La teologia nel solco della storia</w:t>
      </w:r>
    </w:p>
    <w:p w14:paraId="7851030F" w14:textId="77777777" w:rsidR="00DC35FB" w:rsidRPr="00B96241" w:rsidRDefault="00DC35FB" w:rsidP="003900BB">
      <w:pPr>
        <w:ind w:firstLine="0"/>
        <w:rPr>
          <w:i/>
          <w:sz w:val="20"/>
          <w:szCs w:val="20"/>
        </w:rPr>
      </w:pPr>
    </w:p>
    <w:p w14:paraId="56EF4C89" w14:textId="77777777" w:rsidR="003900BB" w:rsidRPr="00B96241" w:rsidRDefault="003900BB" w:rsidP="003900BB">
      <w:pPr>
        <w:ind w:firstLine="0"/>
        <w:rPr>
          <w:i/>
          <w:sz w:val="20"/>
          <w:szCs w:val="20"/>
        </w:rPr>
      </w:pPr>
      <w:r w:rsidRPr="00B96241">
        <w:rPr>
          <w:i/>
          <w:sz w:val="20"/>
          <w:szCs w:val="20"/>
        </w:rPr>
        <w:t>1. Tra storia della teologia e teologia della storia</w:t>
      </w:r>
    </w:p>
    <w:p w14:paraId="355807CD" w14:textId="77777777" w:rsidR="003900BB" w:rsidRPr="00B96241" w:rsidRDefault="003900BB" w:rsidP="003900BB">
      <w:pPr>
        <w:ind w:firstLine="0"/>
        <w:rPr>
          <w:i/>
          <w:sz w:val="20"/>
          <w:szCs w:val="20"/>
        </w:rPr>
      </w:pPr>
      <w:r w:rsidRPr="00B96241">
        <w:rPr>
          <w:i/>
          <w:sz w:val="20"/>
          <w:szCs w:val="20"/>
        </w:rPr>
        <w:t>2. Le teologie neotestamentarie</w:t>
      </w:r>
    </w:p>
    <w:p w14:paraId="0D3009C2" w14:textId="77777777" w:rsidR="003900BB" w:rsidRPr="00B96241" w:rsidRDefault="003900BB" w:rsidP="003900BB">
      <w:pPr>
        <w:ind w:firstLine="0"/>
        <w:rPr>
          <w:bCs/>
          <w:i/>
          <w:sz w:val="20"/>
          <w:szCs w:val="20"/>
        </w:rPr>
      </w:pPr>
      <w:r w:rsidRPr="00B96241">
        <w:rPr>
          <w:bCs/>
          <w:i/>
          <w:sz w:val="20"/>
          <w:szCs w:val="20"/>
        </w:rPr>
        <w:t xml:space="preserve">3. </w:t>
      </w:r>
      <w:r w:rsidRPr="00B96241">
        <w:rPr>
          <w:i/>
          <w:sz w:val="20"/>
          <w:szCs w:val="20"/>
        </w:rPr>
        <w:t>La sinfonia dei Padri</w:t>
      </w:r>
    </w:p>
    <w:p w14:paraId="06F3197E" w14:textId="77777777" w:rsidR="003900BB" w:rsidRPr="00B96241" w:rsidRDefault="003900BB" w:rsidP="003900BB">
      <w:pPr>
        <w:ind w:firstLine="0"/>
        <w:rPr>
          <w:bCs/>
          <w:i/>
          <w:sz w:val="20"/>
          <w:szCs w:val="20"/>
        </w:rPr>
      </w:pPr>
      <w:r w:rsidRPr="00B96241">
        <w:rPr>
          <w:bCs/>
          <w:i/>
          <w:sz w:val="20"/>
          <w:szCs w:val="20"/>
        </w:rPr>
        <w:t xml:space="preserve">4. </w:t>
      </w:r>
      <w:r w:rsidRPr="00B96241">
        <w:rPr>
          <w:i/>
          <w:sz w:val="20"/>
          <w:szCs w:val="20"/>
        </w:rPr>
        <w:t>La Scolastica medievale</w:t>
      </w:r>
    </w:p>
    <w:p w14:paraId="3725AB39" w14:textId="77777777" w:rsidR="003900BB" w:rsidRPr="00B96241" w:rsidRDefault="003900BB" w:rsidP="003900BB">
      <w:pPr>
        <w:ind w:firstLine="0"/>
        <w:rPr>
          <w:bCs/>
          <w:i/>
          <w:sz w:val="20"/>
          <w:szCs w:val="20"/>
        </w:rPr>
      </w:pPr>
      <w:r w:rsidRPr="00B96241">
        <w:rPr>
          <w:bCs/>
          <w:i/>
          <w:sz w:val="20"/>
          <w:szCs w:val="20"/>
        </w:rPr>
        <w:t xml:space="preserve">5. </w:t>
      </w:r>
      <w:r w:rsidRPr="00B96241">
        <w:rPr>
          <w:i/>
          <w:sz w:val="20"/>
          <w:szCs w:val="20"/>
        </w:rPr>
        <w:t>La crisi moderna</w:t>
      </w:r>
    </w:p>
    <w:p w14:paraId="3B26893E" w14:textId="77777777" w:rsidR="003900BB" w:rsidRPr="00B96241" w:rsidRDefault="003900BB" w:rsidP="003900BB">
      <w:pPr>
        <w:ind w:firstLine="0"/>
        <w:rPr>
          <w:bCs/>
          <w:i/>
          <w:sz w:val="20"/>
          <w:szCs w:val="20"/>
        </w:rPr>
      </w:pPr>
      <w:r w:rsidRPr="00B96241">
        <w:rPr>
          <w:bCs/>
          <w:i/>
          <w:sz w:val="20"/>
          <w:szCs w:val="20"/>
        </w:rPr>
        <w:t xml:space="preserve">6. </w:t>
      </w:r>
      <w:r w:rsidRPr="00B96241">
        <w:rPr>
          <w:i/>
          <w:sz w:val="20"/>
          <w:szCs w:val="20"/>
        </w:rPr>
        <w:t>Il pluralismo contemporaneo</w:t>
      </w:r>
    </w:p>
    <w:p w14:paraId="506BD9B4" w14:textId="77777777" w:rsidR="00E20166" w:rsidRPr="00B96241" w:rsidRDefault="003900BB" w:rsidP="00B9181E">
      <w:pPr>
        <w:ind w:firstLine="0"/>
        <w:rPr>
          <w:i/>
          <w:sz w:val="20"/>
          <w:szCs w:val="20"/>
        </w:rPr>
      </w:pPr>
      <w:r w:rsidRPr="00B96241">
        <w:rPr>
          <w:bCs/>
          <w:i/>
          <w:sz w:val="20"/>
          <w:szCs w:val="20"/>
        </w:rPr>
        <w:t xml:space="preserve">7. </w:t>
      </w:r>
      <w:r w:rsidRPr="00B96241">
        <w:rPr>
          <w:i/>
          <w:sz w:val="20"/>
          <w:szCs w:val="20"/>
        </w:rPr>
        <w:t>Dal relativismo al policentrismo teologico</w:t>
      </w:r>
    </w:p>
    <w:p w14:paraId="548BA17C" w14:textId="77777777" w:rsidR="000E4CEE" w:rsidRPr="003E069C" w:rsidRDefault="000E4CEE" w:rsidP="00B9181E">
      <w:pPr>
        <w:ind w:firstLine="0"/>
        <w:rPr>
          <w:i/>
          <w:sz w:val="20"/>
          <w:szCs w:val="20"/>
        </w:rPr>
      </w:pPr>
    </w:p>
    <w:p w14:paraId="0BBEFCC0" w14:textId="77777777" w:rsidR="000E4CEE" w:rsidRPr="003E069C" w:rsidRDefault="000E4CEE" w:rsidP="00B9181E">
      <w:pPr>
        <w:ind w:firstLine="0"/>
        <w:rPr>
          <w:i/>
          <w:sz w:val="20"/>
          <w:szCs w:val="20"/>
        </w:rPr>
      </w:pPr>
    </w:p>
    <w:p w14:paraId="38F2F80A" w14:textId="77777777" w:rsidR="000E4CEE" w:rsidRPr="003E069C" w:rsidRDefault="000E4CEE" w:rsidP="00B9181E">
      <w:pPr>
        <w:ind w:firstLine="0"/>
        <w:rPr>
          <w:i/>
          <w:sz w:val="20"/>
          <w:szCs w:val="20"/>
        </w:rPr>
      </w:pPr>
    </w:p>
    <w:p w14:paraId="5C226A81" w14:textId="77777777" w:rsidR="000E4CEE" w:rsidRDefault="00B96241" w:rsidP="000E4CEE">
      <w:pPr>
        <w:pStyle w:val="Titolo3"/>
        <w:rPr>
          <w:sz w:val="20"/>
        </w:rPr>
      </w:pPr>
      <w:r>
        <w:rPr>
          <w:sz w:val="20"/>
        </w:rPr>
        <w:t>Bibliografia</w:t>
      </w:r>
    </w:p>
    <w:p w14:paraId="2F5CACA8" w14:textId="77777777" w:rsidR="000E4CEE" w:rsidRPr="00B96241" w:rsidRDefault="000E4CEE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Georgia" w:hAnsi="Georgia"/>
          <w:sz w:val="17"/>
          <w:szCs w:val="17"/>
        </w:rPr>
      </w:pPr>
      <w:r w:rsidRPr="00B96241">
        <w:rPr>
          <w:rFonts w:ascii="Georgia" w:hAnsi="Georgia"/>
          <w:smallCaps/>
          <w:sz w:val="17"/>
          <w:szCs w:val="17"/>
        </w:rPr>
        <w:t>M. Naro</w:t>
      </w:r>
      <w:r w:rsidRPr="00B96241">
        <w:rPr>
          <w:rFonts w:ascii="Georgia" w:hAnsi="Georgia"/>
          <w:sz w:val="17"/>
          <w:szCs w:val="17"/>
        </w:rPr>
        <w:t xml:space="preserve">, </w:t>
      </w:r>
      <w:r w:rsidRPr="00B96241">
        <w:rPr>
          <w:rFonts w:ascii="Georgia" w:hAnsi="Georgia"/>
          <w:i/>
          <w:sz w:val="17"/>
          <w:szCs w:val="17"/>
        </w:rPr>
        <w:t>Introduzione alla teologia</w:t>
      </w:r>
      <w:r w:rsidRPr="00B96241">
        <w:rPr>
          <w:rFonts w:ascii="Georgia" w:hAnsi="Georgia"/>
          <w:sz w:val="17"/>
          <w:szCs w:val="17"/>
        </w:rPr>
        <w:t>, EDB, Bologna 2020</w:t>
      </w:r>
    </w:p>
    <w:p w14:paraId="1158820D" w14:textId="77777777" w:rsidR="00B96241" w:rsidRPr="00B96241" w:rsidRDefault="00B96241" w:rsidP="000E4CEE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Georgia" w:hAnsi="Georgia"/>
          <w:sz w:val="17"/>
          <w:szCs w:val="17"/>
        </w:rPr>
      </w:pPr>
      <w:r w:rsidRPr="00B96241">
        <w:rPr>
          <w:rFonts w:ascii="Georgia" w:hAnsi="Georgia"/>
          <w:smallCaps/>
          <w:sz w:val="17"/>
          <w:szCs w:val="17"/>
        </w:rPr>
        <w:t>M. Naro</w:t>
      </w:r>
      <w:r w:rsidRPr="00B96241">
        <w:rPr>
          <w:rFonts w:ascii="Georgia" w:hAnsi="Georgia"/>
          <w:sz w:val="17"/>
          <w:szCs w:val="17"/>
        </w:rPr>
        <w:t xml:space="preserve">, </w:t>
      </w:r>
      <w:r w:rsidRPr="00B96241">
        <w:rPr>
          <w:rFonts w:ascii="Georgia" w:hAnsi="Georgia"/>
          <w:i/>
          <w:sz w:val="17"/>
          <w:szCs w:val="17"/>
        </w:rPr>
        <w:t>Scienza della realtà. La riflessione di Romano Guardini sul senso della teologia</w:t>
      </w:r>
      <w:r w:rsidRPr="00B96241">
        <w:rPr>
          <w:rFonts w:ascii="Georgia" w:hAnsi="Georgia"/>
          <w:sz w:val="17"/>
          <w:szCs w:val="17"/>
        </w:rPr>
        <w:t>, EDB, Bologna 2020</w:t>
      </w:r>
    </w:p>
    <w:p w14:paraId="00AB8FBB" w14:textId="55CA072C" w:rsidR="000E4CEE" w:rsidRPr="00B96241" w:rsidRDefault="00B96241" w:rsidP="00B96241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Georgia" w:eastAsia="Calibri" w:hAnsi="Georgia"/>
          <w:color w:val="000000"/>
          <w:sz w:val="17"/>
          <w:szCs w:val="17"/>
        </w:rPr>
      </w:pPr>
      <w:r w:rsidRPr="00B96241">
        <w:rPr>
          <w:rFonts w:ascii="Georgia" w:hAnsi="Georgia"/>
          <w:smallCaps/>
          <w:sz w:val="17"/>
          <w:szCs w:val="17"/>
        </w:rPr>
        <w:t>M. Naro</w:t>
      </w:r>
      <w:r w:rsidRPr="00B96241">
        <w:rPr>
          <w:rFonts w:ascii="Georgia" w:hAnsi="Georgia"/>
          <w:color w:val="000000"/>
          <w:sz w:val="17"/>
          <w:szCs w:val="17"/>
        </w:rPr>
        <w:t xml:space="preserve">, </w:t>
      </w:r>
      <w:r w:rsidR="009F7AB5">
        <w:rPr>
          <w:rFonts w:ascii="Georgia" w:eastAsia="Calibri" w:hAnsi="Georgia"/>
          <w:i/>
          <w:iCs/>
          <w:color w:val="000000"/>
          <w:sz w:val="17"/>
          <w:szCs w:val="17"/>
        </w:rPr>
        <w:t>Protagonista è l’abbraccio. Temi teologici nel magistero di Francesco</w:t>
      </w:r>
      <w:r w:rsidR="009F7AB5">
        <w:rPr>
          <w:rFonts w:ascii="Georgia" w:eastAsia="Calibri" w:hAnsi="Georgia"/>
          <w:color w:val="000000"/>
          <w:sz w:val="17"/>
          <w:szCs w:val="17"/>
        </w:rPr>
        <w:t xml:space="preserve">, </w:t>
      </w:r>
      <w:proofErr w:type="spellStart"/>
      <w:r w:rsidR="009F7AB5">
        <w:rPr>
          <w:rFonts w:ascii="Georgia" w:eastAsia="Calibri" w:hAnsi="Georgia"/>
          <w:color w:val="000000"/>
          <w:sz w:val="17"/>
          <w:szCs w:val="17"/>
        </w:rPr>
        <w:t>Marcianum</w:t>
      </w:r>
      <w:proofErr w:type="spellEnd"/>
      <w:r w:rsidR="009F7AB5">
        <w:rPr>
          <w:rFonts w:ascii="Georgia" w:eastAsia="Calibri" w:hAnsi="Georgia"/>
          <w:color w:val="000000"/>
          <w:sz w:val="17"/>
          <w:szCs w:val="17"/>
        </w:rPr>
        <w:t>, Venezia 2021</w:t>
      </w:r>
    </w:p>
    <w:p w14:paraId="50B59EB2" w14:textId="77777777" w:rsidR="00B96241" w:rsidRPr="003E069C" w:rsidRDefault="00B96241" w:rsidP="00B96241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Georgia" w:hAnsi="Georgia"/>
          <w:color w:val="000000"/>
          <w:sz w:val="17"/>
          <w:szCs w:val="17"/>
        </w:rPr>
      </w:pPr>
      <w:r w:rsidRPr="00B96241">
        <w:rPr>
          <w:rFonts w:ascii="Georgia" w:hAnsi="Georgia"/>
          <w:smallCaps/>
          <w:sz w:val="17"/>
          <w:szCs w:val="17"/>
        </w:rPr>
        <w:t>M. Naro</w:t>
      </w:r>
      <w:r w:rsidRPr="00B96241">
        <w:rPr>
          <w:rFonts w:ascii="Georgia" w:hAnsi="Georgia"/>
          <w:color w:val="000000"/>
          <w:sz w:val="17"/>
          <w:szCs w:val="17"/>
        </w:rPr>
        <w:t xml:space="preserve">, </w:t>
      </w:r>
      <w:r w:rsidRPr="00B96241">
        <w:rPr>
          <w:rFonts w:ascii="Georgia" w:hAnsi="Georgia"/>
          <w:i/>
          <w:color w:val="000000"/>
          <w:sz w:val="17"/>
          <w:szCs w:val="17"/>
        </w:rPr>
        <w:t>Studio della teologia e santità</w:t>
      </w:r>
      <w:r w:rsidRPr="00B96241">
        <w:rPr>
          <w:rFonts w:ascii="Georgia" w:hAnsi="Georgia"/>
          <w:color w:val="000000"/>
          <w:sz w:val="17"/>
          <w:szCs w:val="17"/>
        </w:rPr>
        <w:t xml:space="preserve">, in </w:t>
      </w:r>
      <w:r w:rsidRPr="00B96241">
        <w:rPr>
          <w:rFonts w:ascii="Georgia" w:hAnsi="Georgia"/>
          <w:smallCaps/>
          <w:color w:val="000000"/>
          <w:sz w:val="17"/>
          <w:szCs w:val="17"/>
        </w:rPr>
        <w:t>Id.</w:t>
      </w:r>
      <w:r w:rsidRPr="00B96241">
        <w:rPr>
          <w:rFonts w:ascii="Georgia" w:hAnsi="Georgia"/>
          <w:color w:val="000000"/>
          <w:sz w:val="17"/>
          <w:szCs w:val="17"/>
        </w:rPr>
        <w:t xml:space="preserve">, </w:t>
      </w:r>
      <w:r w:rsidRPr="00B96241">
        <w:rPr>
          <w:rFonts w:ascii="Georgia" w:eastAsia="Calibri" w:hAnsi="Georgia"/>
          <w:i/>
          <w:iCs/>
          <w:color w:val="000000"/>
          <w:sz w:val="17"/>
          <w:szCs w:val="17"/>
        </w:rPr>
        <w:t>Teologi in ginocchio</w:t>
      </w:r>
      <w:r w:rsidRPr="00B96241">
        <w:rPr>
          <w:rFonts w:ascii="Georgia" w:eastAsia="Calibri" w:hAnsi="Georgia"/>
          <w:color w:val="000000"/>
          <w:sz w:val="17"/>
          <w:szCs w:val="17"/>
        </w:rPr>
        <w:t>, Sciascia</w:t>
      </w:r>
      <w:r w:rsidRPr="00B96241">
        <w:rPr>
          <w:rFonts w:ascii="Georgia" w:hAnsi="Georgia"/>
          <w:color w:val="000000"/>
          <w:sz w:val="17"/>
          <w:szCs w:val="17"/>
        </w:rPr>
        <w:t xml:space="preserve"> Ed., Caltanissetta-Roma 2006, pp. 391-415</w:t>
      </w:r>
    </w:p>
    <w:sectPr w:rsidR="00B96241" w:rsidRPr="003E069C" w:rsidSect="00F72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12AAB"/>
    <w:multiLevelType w:val="hybridMultilevel"/>
    <w:tmpl w:val="B4103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B1D"/>
    <w:rsid w:val="00083EC8"/>
    <w:rsid w:val="000D02CA"/>
    <w:rsid w:val="000E4CEE"/>
    <w:rsid w:val="00216303"/>
    <w:rsid w:val="002B079D"/>
    <w:rsid w:val="0030640A"/>
    <w:rsid w:val="003900BB"/>
    <w:rsid w:val="003A25E0"/>
    <w:rsid w:val="003E069C"/>
    <w:rsid w:val="003F4CBC"/>
    <w:rsid w:val="004811D5"/>
    <w:rsid w:val="00494775"/>
    <w:rsid w:val="004E4DF9"/>
    <w:rsid w:val="00536A33"/>
    <w:rsid w:val="0055636E"/>
    <w:rsid w:val="006F7EF4"/>
    <w:rsid w:val="007331B1"/>
    <w:rsid w:val="00752E3B"/>
    <w:rsid w:val="00794B1D"/>
    <w:rsid w:val="00841111"/>
    <w:rsid w:val="008C3C5F"/>
    <w:rsid w:val="0097697A"/>
    <w:rsid w:val="009F7AB5"/>
    <w:rsid w:val="00B9181E"/>
    <w:rsid w:val="00B96241"/>
    <w:rsid w:val="00C379B1"/>
    <w:rsid w:val="00CF1220"/>
    <w:rsid w:val="00DC35FB"/>
    <w:rsid w:val="00E20166"/>
    <w:rsid w:val="00E8057C"/>
    <w:rsid w:val="00E96AC7"/>
    <w:rsid w:val="00F721B3"/>
    <w:rsid w:val="3481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C3C9CA"/>
  <w15:docId w15:val="{25E2127C-6836-4833-80F8-C294A928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1B3"/>
  </w:style>
  <w:style w:type="paragraph" w:styleId="Titolo3">
    <w:name w:val="heading 3"/>
    <w:basedOn w:val="Normale"/>
    <w:next w:val="Normale"/>
    <w:link w:val="Titolo3Carattere"/>
    <w:qFormat/>
    <w:rsid w:val="000E4CEE"/>
    <w:pPr>
      <w:keepNext/>
      <w:widowControl w:val="0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snapToGrid w:val="0"/>
      <w:ind w:firstLine="0"/>
      <w:outlineLvl w:val="2"/>
    </w:pPr>
    <w:rPr>
      <w:rFonts w:eastAsia="Times New Roman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CE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0E4CEE"/>
    <w:rPr>
      <w:rFonts w:eastAsia="Times New Roman"/>
      <w:b/>
      <w:bCs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1D03373AC49747A69C404D420B5E13" ma:contentTypeVersion="2" ma:contentTypeDescription="Creare un nuovo documento." ma:contentTypeScope="" ma:versionID="74d781e3a22197e807f653f957545f9d">
  <xsd:schema xmlns:xsd="http://www.w3.org/2001/XMLSchema" xmlns:xs="http://www.w3.org/2001/XMLSchema" xmlns:p="http://schemas.microsoft.com/office/2006/metadata/properties" xmlns:ns2="1f338be8-3d06-4c89-949b-f686d35813fb" targetNamespace="http://schemas.microsoft.com/office/2006/metadata/properties" ma:root="true" ma:fieldsID="b649225d7c5ad39e802a874c184c54bf" ns2:_="">
    <xsd:import namespace="1f338be8-3d06-4c89-949b-f686d3581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8be8-3d06-4c89-949b-f686d3581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62D2E-0002-4E25-AFCA-81CD4EA38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BB606-FF7A-4BE0-B74B-530482DC7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38be8-3d06-4c89-949b-f686d3581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644F2-2958-4CC9-B1B2-26A0F75FE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Amanuense</cp:lastModifiedBy>
  <cp:revision>3</cp:revision>
  <dcterms:created xsi:type="dcterms:W3CDTF">2024-09-25T08:49:00Z</dcterms:created>
  <dcterms:modified xsi:type="dcterms:W3CDTF">2024-09-25T08:50:00Z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0x010100821D03373AC49747A69C404D420B5E13</vt:lpwstr>
  </property>
</Properties>
</file>