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26" w:rsidRDefault="00A80126" w:rsidP="00A801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Pontificia Facoltà Teologica di Sicilia</w:t>
      </w:r>
    </w:p>
    <w:p w:rsidR="00A80126" w:rsidRDefault="00A80126" w:rsidP="00A801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“San Giovanni Evangelista”</w:t>
      </w:r>
    </w:p>
    <w:p w:rsidR="00A80126" w:rsidRDefault="00A80126" w:rsidP="00A801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126" w:rsidRPr="00A80126" w:rsidRDefault="00FA7CA8" w:rsidP="00A801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Antropologia filosofica</w:t>
      </w:r>
      <w:r w:rsidR="00A80126">
        <w:rPr>
          <w:rFonts w:ascii="Times New Roman" w:hAnsi="Times New Roman" w:cs="Times New Roman"/>
          <w:sz w:val="24"/>
          <w:szCs w:val="24"/>
        </w:rPr>
        <w:t xml:space="preserve"> (6 ETCS)</w:t>
      </w:r>
    </w:p>
    <w:p w:rsidR="00FA7CA8" w:rsidRPr="00A80126" w:rsidRDefault="00FA7CA8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4924" w:rsidRPr="00A80126" w:rsidRDefault="00314924" w:rsidP="00A801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 xml:space="preserve">Programma </w:t>
      </w:r>
      <w:proofErr w:type="spellStart"/>
      <w:r w:rsidRPr="00A80126">
        <w:rPr>
          <w:rFonts w:ascii="Times New Roman" w:hAnsi="Times New Roman" w:cs="Times New Roman"/>
          <w:b/>
          <w:sz w:val="24"/>
          <w:szCs w:val="24"/>
        </w:rPr>
        <w:t>a.a</w:t>
      </w:r>
      <w:proofErr w:type="spellEnd"/>
      <w:r w:rsidRPr="00A80126">
        <w:rPr>
          <w:rFonts w:ascii="Times New Roman" w:hAnsi="Times New Roman" w:cs="Times New Roman"/>
          <w:b/>
          <w:sz w:val="24"/>
          <w:szCs w:val="24"/>
        </w:rPr>
        <w:t>. 2021/22</w:t>
      </w:r>
    </w:p>
    <w:p w:rsidR="00314924" w:rsidRPr="00A80126" w:rsidRDefault="00314924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Prof.ssa Anna Pia Viola</w:t>
      </w:r>
    </w:p>
    <w:p w:rsidR="00FA7CA8" w:rsidRPr="00A80126" w:rsidRDefault="00FA7CA8" w:rsidP="00A801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****</w:t>
      </w:r>
    </w:p>
    <w:p w:rsidR="00A80126" w:rsidRPr="00E04045" w:rsidRDefault="00FB559F" w:rsidP="00E04045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045">
        <w:rPr>
          <w:rFonts w:ascii="Times New Roman" w:hAnsi="Times New Roman" w:cs="Times New Roman"/>
          <w:b/>
          <w:sz w:val="24"/>
          <w:szCs w:val="24"/>
        </w:rPr>
        <w:t>Antropologia fil</w:t>
      </w:r>
      <w:r w:rsidR="00FA7CA8" w:rsidRPr="00E04045">
        <w:rPr>
          <w:rFonts w:ascii="Times New Roman" w:hAnsi="Times New Roman" w:cs="Times New Roman"/>
          <w:b/>
          <w:sz w:val="24"/>
          <w:szCs w:val="24"/>
        </w:rPr>
        <w:t>osofica</w:t>
      </w:r>
      <w:r w:rsidR="00A80126" w:rsidRPr="00E04045">
        <w:rPr>
          <w:rFonts w:ascii="Times New Roman" w:hAnsi="Times New Roman" w:cs="Times New Roman"/>
          <w:sz w:val="24"/>
          <w:szCs w:val="24"/>
        </w:rPr>
        <w:t>: significato del termine e oggetto della disciplina</w:t>
      </w:r>
      <w:r w:rsidR="00FA7CA8" w:rsidRPr="00E04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045" w:rsidRPr="00E04045" w:rsidRDefault="00E04045" w:rsidP="00E0404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59F" w:rsidRPr="00E04045" w:rsidRDefault="00FA7CA8" w:rsidP="00E04045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045">
        <w:rPr>
          <w:rFonts w:ascii="Times New Roman" w:hAnsi="Times New Roman" w:cs="Times New Roman"/>
          <w:sz w:val="24"/>
          <w:szCs w:val="24"/>
        </w:rPr>
        <w:t>storia del termine</w:t>
      </w:r>
      <w:r w:rsidR="00E04045">
        <w:rPr>
          <w:rFonts w:ascii="Times New Roman" w:hAnsi="Times New Roman" w:cs="Times New Roman"/>
          <w:sz w:val="24"/>
          <w:szCs w:val="24"/>
        </w:rPr>
        <w:t xml:space="preserve">. </w:t>
      </w:r>
      <w:r w:rsidR="00E04045" w:rsidRPr="00E04045">
        <w:rPr>
          <w:rFonts w:ascii="Times New Roman" w:hAnsi="Times New Roman" w:cs="Times New Roman"/>
          <w:i/>
          <w:sz w:val="24"/>
          <w:szCs w:val="24"/>
        </w:rPr>
        <w:t xml:space="preserve">Aristotele, Cartesio, Kant, </w:t>
      </w:r>
      <w:proofErr w:type="spellStart"/>
      <w:r w:rsidR="00E04045" w:rsidRPr="00E04045">
        <w:rPr>
          <w:rFonts w:ascii="Times New Roman" w:hAnsi="Times New Roman" w:cs="Times New Roman"/>
          <w:i/>
          <w:sz w:val="24"/>
          <w:szCs w:val="24"/>
        </w:rPr>
        <w:t>Marx</w:t>
      </w:r>
      <w:proofErr w:type="spellEnd"/>
      <w:r w:rsidR="00E04045" w:rsidRPr="00E04045">
        <w:rPr>
          <w:rFonts w:ascii="Times New Roman" w:hAnsi="Times New Roman" w:cs="Times New Roman"/>
          <w:i/>
          <w:sz w:val="24"/>
          <w:szCs w:val="24"/>
        </w:rPr>
        <w:t>, Kierkegaard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A7CA8" w:rsidP="00A8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b) </w:t>
      </w:r>
      <w:r w:rsidR="00FB559F" w:rsidRPr="00A80126">
        <w:rPr>
          <w:rFonts w:ascii="Times New Roman" w:hAnsi="Times New Roman" w:cs="Times New Roman"/>
          <w:sz w:val="24"/>
          <w:szCs w:val="24"/>
        </w:rPr>
        <w:t>la domanda antropologica: antropologia e antropologie</w:t>
      </w:r>
      <w:r w:rsidR="00E04045">
        <w:rPr>
          <w:rFonts w:ascii="Times New Roman" w:hAnsi="Times New Roman" w:cs="Times New Roman"/>
          <w:sz w:val="24"/>
          <w:szCs w:val="24"/>
        </w:rPr>
        <w:t xml:space="preserve">. </w:t>
      </w:r>
      <w:r w:rsidR="00E04045" w:rsidRPr="00E04045">
        <w:rPr>
          <w:rFonts w:ascii="Times New Roman" w:hAnsi="Times New Roman" w:cs="Times New Roman"/>
          <w:i/>
          <w:sz w:val="24"/>
          <w:szCs w:val="24"/>
        </w:rPr>
        <w:t xml:space="preserve">L’Età dei Lumi, </w:t>
      </w:r>
      <w:proofErr w:type="spellStart"/>
      <w:r w:rsidR="00E04045" w:rsidRPr="00E04045">
        <w:rPr>
          <w:rFonts w:ascii="Times New Roman" w:hAnsi="Times New Roman" w:cs="Times New Roman"/>
          <w:i/>
          <w:sz w:val="24"/>
          <w:szCs w:val="24"/>
        </w:rPr>
        <w:t>Scheler</w:t>
      </w:r>
      <w:proofErr w:type="spellEnd"/>
      <w:r w:rsidR="00E04045" w:rsidRPr="00E04045">
        <w:rPr>
          <w:rFonts w:ascii="Times New Roman" w:hAnsi="Times New Roman" w:cs="Times New Roman"/>
          <w:i/>
          <w:sz w:val="24"/>
          <w:szCs w:val="24"/>
        </w:rPr>
        <w:t xml:space="preserve"> e la filosofia di Platone e Aristotele</w:t>
      </w:r>
      <w:r w:rsidR="00E0404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04045">
        <w:rPr>
          <w:rFonts w:ascii="Times New Roman" w:hAnsi="Times New Roman" w:cs="Times New Roman"/>
          <w:i/>
          <w:sz w:val="24"/>
          <w:szCs w:val="24"/>
        </w:rPr>
        <w:t>Feuerbach</w:t>
      </w:r>
      <w:proofErr w:type="spellEnd"/>
      <w:r w:rsidR="00E0404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04045">
        <w:rPr>
          <w:rFonts w:ascii="Times New Roman" w:hAnsi="Times New Roman" w:cs="Times New Roman"/>
          <w:i/>
          <w:sz w:val="24"/>
          <w:szCs w:val="24"/>
        </w:rPr>
        <w:t>Heidegger</w:t>
      </w:r>
      <w:proofErr w:type="spellEnd"/>
      <w:r w:rsidR="00E0404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04045">
        <w:rPr>
          <w:rFonts w:ascii="Times New Roman" w:hAnsi="Times New Roman" w:cs="Times New Roman"/>
          <w:i/>
          <w:sz w:val="24"/>
          <w:szCs w:val="24"/>
        </w:rPr>
        <w:t>Coreth</w:t>
      </w:r>
      <w:proofErr w:type="spellEnd"/>
      <w:r w:rsidR="00E040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A7CA8" w:rsidP="00A8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c) </w:t>
      </w:r>
      <w:r w:rsidR="00FB559F" w:rsidRPr="00A80126">
        <w:rPr>
          <w:rFonts w:ascii="Times New Roman" w:hAnsi="Times New Roman" w:cs="Times New Roman"/>
          <w:sz w:val="24"/>
          <w:szCs w:val="24"/>
        </w:rPr>
        <w:t>L’Antropologia tra scienza e sapienza; prescient</w:t>
      </w:r>
      <w:r w:rsidR="007F7509">
        <w:rPr>
          <w:rFonts w:ascii="Times New Roman" w:hAnsi="Times New Roman" w:cs="Times New Roman"/>
          <w:sz w:val="24"/>
          <w:szCs w:val="24"/>
        </w:rPr>
        <w:t xml:space="preserve">ifica e scientifica </w:t>
      </w:r>
    </w:p>
    <w:p w:rsidR="00FB559F" w:rsidRPr="00A80126" w:rsidRDefault="00FB559F" w:rsidP="00A8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0126" w:rsidRDefault="00A80126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9F" w:rsidRDefault="00A80126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7F7509">
        <w:rPr>
          <w:rFonts w:ascii="Times New Roman" w:hAnsi="Times New Roman" w:cs="Times New Roman"/>
          <w:b/>
          <w:sz w:val="24"/>
          <w:szCs w:val="24"/>
        </w:rPr>
        <w:t xml:space="preserve">L’uomo </w:t>
      </w:r>
      <w:r w:rsidR="00FB559F" w:rsidRPr="00A80126">
        <w:rPr>
          <w:rFonts w:ascii="Times New Roman" w:hAnsi="Times New Roman" w:cs="Times New Roman"/>
          <w:b/>
          <w:sz w:val="24"/>
          <w:szCs w:val="24"/>
        </w:rPr>
        <w:t>e la riflessione sull’uomo nel “secolo breve”</w:t>
      </w:r>
    </w:p>
    <w:p w:rsidR="00A80126" w:rsidRPr="00A80126" w:rsidRDefault="00A80126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3CA" w:rsidRPr="00A80126" w:rsidRDefault="00FA7CA8" w:rsidP="00A8012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45">
        <w:rPr>
          <w:rFonts w:ascii="Times New Roman" w:hAnsi="Times New Roman" w:cs="Times New Roman"/>
          <w:sz w:val="24"/>
          <w:szCs w:val="24"/>
          <w:u w:val="single"/>
        </w:rPr>
        <w:t>Differenza</w:t>
      </w:r>
      <w:r w:rsidRPr="00A80126">
        <w:rPr>
          <w:rFonts w:ascii="Times New Roman" w:hAnsi="Times New Roman" w:cs="Times New Roman"/>
          <w:sz w:val="24"/>
          <w:szCs w:val="24"/>
        </w:rPr>
        <w:t xml:space="preserve"> fra pensiero moderno e</w:t>
      </w:r>
      <w:r w:rsidR="00FB559F" w:rsidRPr="00A80126">
        <w:rPr>
          <w:rFonts w:ascii="Times New Roman" w:hAnsi="Times New Roman" w:cs="Times New Roman"/>
          <w:sz w:val="24"/>
          <w:szCs w:val="24"/>
        </w:rPr>
        <w:t xml:space="preserve"> </w:t>
      </w:r>
      <w:r w:rsidRPr="00A80126">
        <w:rPr>
          <w:rFonts w:ascii="Times New Roman" w:hAnsi="Times New Roman" w:cs="Times New Roman"/>
          <w:sz w:val="24"/>
          <w:szCs w:val="24"/>
        </w:rPr>
        <w:t xml:space="preserve">filosofia </w:t>
      </w:r>
      <w:r w:rsidR="00FB559F" w:rsidRPr="00A80126">
        <w:rPr>
          <w:rFonts w:ascii="Times New Roman" w:hAnsi="Times New Roman" w:cs="Times New Roman"/>
          <w:sz w:val="24"/>
          <w:szCs w:val="24"/>
        </w:rPr>
        <w:t>classica</w:t>
      </w:r>
      <w:r w:rsidRPr="00A801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533CA" w:rsidRPr="00E04045">
        <w:rPr>
          <w:rFonts w:ascii="Times New Roman" w:hAnsi="Times New Roman" w:cs="Times New Roman"/>
          <w:b/>
          <w:sz w:val="24"/>
          <w:szCs w:val="24"/>
        </w:rPr>
        <w:t>Max</w:t>
      </w:r>
      <w:proofErr w:type="spellEnd"/>
      <w:r w:rsidR="00FB559F" w:rsidRPr="00E040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559F" w:rsidRPr="00E04045">
        <w:rPr>
          <w:rFonts w:ascii="Times New Roman" w:hAnsi="Times New Roman" w:cs="Times New Roman"/>
          <w:b/>
          <w:sz w:val="24"/>
          <w:szCs w:val="24"/>
        </w:rPr>
        <w:t>Scheler</w:t>
      </w:r>
      <w:proofErr w:type="spellEnd"/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  <w:r w:rsidR="00A80126" w:rsidRPr="00A801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33CA" w:rsidRPr="00A80126" w:rsidRDefault="00FB559F" w:rsidP="00A8012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At</w:t>
      </w:r>
      <w:r w:rsidR="003533CA" w:rsidRPr="00A80126">
        <w:rPr>
          <w:rFonts w:ascii="Times New Roman" w:hAnsi="Times New Roman" w:cs="Times New Roman"/>
          <w:sz w:val="24"/>
          <w:szCs w:val="24"/>
        </w:rPr>
        <w:t>teggiamen</w:t>
      </w:r>
      <w:r w:rsidR="007F7509">
        <w:rPr>
          <w:rFonts w:ascii="Times New Roman" w:hAnsi="Times New Roman" w:cs="Times New Roman"/>
          <w:sz w:val="24"/>
          <w:szCs w:val="24"/>
        </w:rPr>
        <w:t xml:space="preserve">ti culturali positivi </w:t>
      </w:r>
    </w:p>
    <w:p w:rsidR="003533CA" w:rsidRPr="00A80126" w:rsidRDefault="003533CA" w:rsidP="00A8012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Atteggiamenti negativi: </w:t>
      </w:r>
      <w:r w:rsidR="00E04045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="00E04045">
        <w:rPr>
          <w:rFonts w:ascii="Times New Roman" w:hAnsi="Times New Roman" w:cs="Times New Roman"/>
          <w:b/>
          <w:sz w:val="24"/>
          <w:szCs w:val="24"/>
        </w:rPr>
        <w:t>Lé</w:t>
      </w:r>
      <w:r w:rsidRPr="00E04045">
        <w:rPr>
          <w:rFonts w:ascii="Times New Roman" w:hAnsi="Times New Roman" w:cs="Times New Roman"/>
          <w:b/>
          <w:sz w:val="24"/>
          <w:szCs w:val="24"/>
        </w:rPr>
        <w:t>vi</w:t>
      </w:r>
      <w:proofErr w:type="spellEnd"/>
      <w:r w:rsidRPr="00E04045">
        <w:rPr>
          <w:rFonts w:ascii="Times New Roman" w:hAnsi="Times New Roman" w:cs="Times New Roman"/>
          <w:b/>
          <w:sz w:val="24"/>
          <w:szCs w:val="24"/>
        </w:rPr>
        <w:t>-Stra</w:t>
      </w:r>
      <w:r w:rsidR="00E04045">
        <w:rPr>
          <w:rFonts w:ascii="Times New Roman" w:hAnsi="Times New Roman" w:cs="Times New Roman"/>
          <w:b/>
          <w:sz w:val="24"/>
          <w:szCs w:val="24"/>
        </w:rPr>
        <w:t>u</w:t>
      </w:r>
      <w:r w:rsidRPr="00E04045">
        <w:rPr>
          <w:rFonts w:ascii="Times New Roman" w:hAnsi="Times New Roman" w:cs="Times New Roman"/>
          <w:b/>
          <w:sz w:val="24"/>
          <w:szCs w:val="24"/>
        </w:rPr>
        <w:t>ss</w:t>
      </w:r>
      <w:r w:rsidRPr="00A80126">
        <w:rPr>
          <w:rFonts w:ascii="Times New Roman" w:hAnsi="Times New Roman" w:cs="Times New Roman"/>
          <w:sz w:val="24"/>
          <w:szCs w:val="24"/>
        </w:rPr>
        <w:t xml:space="preserve"> e g</w:t>
      </w:r>
      <w:r w:rsidR="007F7509">
        <w:rPr>
          <w:rFonts w:ascii="Times New Roman" w:hAnsi="Times New Roman" w:cs="Times New Roman"/>
          <w:sz w:val="24"/>
          <w:szCs w:val="24"/>
        </w:rPr>
        <w:t xml:space="preserve">li etnologi francesi </w:t>
      </w:r>
      <w:r w:rsidR="00A80126" w:rsidRPr="00A80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3533CA" w:rsidP="00A8012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La parabola antiumani</w:t>
      </w:r>
      <w:r w:rsidR="007F7509">
        <w:rPr>
          <w:rFonts w:ascii="Times New Roman" w:hAnsi="Times New Roman" w:cs="Times New Roman"/>
          <w:sz w:val="24"/>
          <w:szCs w:val="24"/>
        </w:rPr>
        <w:t>stica contemporanea</w:t>
      </w:r>
    </w:p>
    <w:p w:rsidR="00FB559F" w:rsidRPr="00A80126" w:rsidRDefault="007F7509" w:rsidP="00A80126">
      <w:pPr>
        <w:pStyle w:val="Titolo1"/>
        <w:numPr>
          <w:ilvl w:val="0"/>
          <w:numId w:val="3"/>
        </w:numPr>
        <w:rPr>
          <w:b/>
          <w:sz w:val="24"/>
          <w:szCs w:val="24"/>
          <w:u w:val="none"/>
        </w:rPr>
      </w:pPr>
      <w:proofErr w:type="spellStart"/>
      <w:r>
        <w:rPr>
          <w:b/>
          <w:sz w:val="24"/>
          <w:szCs w:val="24"/>
          <w:u w:val="none"/>
        </w:rPr>
        <w:t>Feuerbach</w:t>
      </w:r>
      <w:proofErr w:type="spellEnd"/>
      <w:r>
        <w:rPr>
          <w:b/>
          <w:sz w:val="24"/>
          <w:szCs w:val="24"/>
          <w:u w:val="none"/>
        </w:rPr>
        <w:t xml:space="preserve"> e l’umanesimo ateo</w:t>
      </w:r>
    </w:p>
    <w:p w:rsidR="00A80126" w:rsidRDefault="00A80126" w:rsidP="00A801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FB559F" w:rsidP="00A801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III</w:t>
      </w:r>
      <w:r w:rsidR="00A80126">
        <w:rPr>
          <w:rFonts w:ascii="Times New Roman" w:hAnsi="Times New Roman" w:cs="Times New Roman"/>
          <w:b/>
          <w:sz w:val="24"/>
          <w:szCs w:val="24"/>
        </w:rPr>
        <w:t>.</w:t>
      </w:r>
      <w:r w:rsidRPr="00A80126">
        <w:rPr>
          <w:rFonts w:ascii="Times New Roman" w:hAnsi="Times New Roman" w:cs="Times New Roman"/>
          <w:b/>
          <w:sz w:val="24"/>
          <w:szCs w:val="24"/>
        </w:rPr>
        <w:t xml:space="preserve"> La riflessione sull’uomo nell’epoca del disincanto</w:t>
      </w:r>
      <w:r w:rsidR="00C674FB" w:rsidRPr="00A80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Domanda antropologica e crisi della modernità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Il mistero dell’essere persona e la tentazione di soluzioni riduttive</w:t>
      </w:r>
    </w:p>
    <w:p w:rsidR="00FB559F" w:rsidRPr="00A80126" w:rsidRDefault="00C674FB" w:rsidP="00A801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c) </w:t>
      </w:r>
      <w:r w:rsidR="00FB559F" w:rsidRPr="00A80126">
        <w:rPr>
          <w:rFonts w:ascii="Times New Roman" w:hAnsi="Times New Roman" w:cs="Times New Roman"/>
          <w:sz w:val="24"/>
          <w:szCs w:val="24"/>
        </w:rPr>
        <w:t>L’esito della cultura dell’autoreferenzialità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C674FB" w:rsidP="00A8012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d) </w:t>
      </w:r>
      <w:r w:rsidR="00FB559F" w:rsidRPr="00A80126">
        <w:rPr>
          <w:rFonts w:ascii="Times New Roman" w:hAnsi="Times New Roman" w:cs="Times New Roman"/>
          <w:sz w:val="24"/>
          <w:szCs w:val="24"/>
        </w:rPr>
        <w:t>nuove emergenze umanistiche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126" w:rsidRDefault="00A80126" w:rsidP="00A80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C674FB" w:rsidP="00A80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IV</w:t>
      </w:r>
      <w:r w:rsidR="00A80126">
        <w:rPr>
          <w:rFonts w:ascii="Times New Roman" w:hAnsi="Times New Roman" w:cs="Times New Roman"/>
          <w:b/>
          <w:sz w:val="24"/>
          <w:szCs w:val="24"/>
        </w:rPr>
        <w:t>.</w:t>
      </w:r>
      <w:r w:rsidRPr="00A80126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FB559F" w:rsidRPr="00A80126">
        <w:rPr>
          <w:rFonts w:ascii="Times New Roman" w:hAnsi="Times New Roman" w:cs="Times New Roman"/>
          <w:b/>
          <w:sz w:val="24"/>
          <w:szCs w:val="24"/>
        </w:rPr>
        <w:t>proposta di una “Ontologia relazionale”</w:t>
      </w:r>
    </w:p>
    <w:p w:rsidR="00FB559F" w:rsidRPr="00A80126" w:rsidRDefault="00FB559F" w:rsidP="00A80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FB559F" w:rsidP="00A8012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L’Antropologia filosofica … oltre </w:t>
      </w:r>
      <w:r w:rsidR="00C674FB" w:rsidRPr="00A80126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A80126">
        <w:rPr>
          <w:rFonts w:ascii="Times New Roman" w:hAnsi="Times New Roman" w:cs="Times New Roman"/>
          <w:sz w:val="24"/>
          <w:szCs w:val="24"/>
        </w:rPr>
        <w:t>Scheler</w:t>
      </w:r>
      <w:proofErr w:type="spellEnd"/>
    </w:p>
    <w:p w:rsidR="00FB559F" w:rsidRPr="00A80126" w:rsidRDefault="00C674FB" w:rsidP="00A8012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 </w:t>
      </w:r>
      <w:r w:rsidR="00FB559F" w:rsidRPr="00A80126">
        <w:rPr>
          <w:rFonts w:ascii="Times New Roman" w:hAnsi="Times New Roman" w:cs="Times New Roman"/>
          <w:sz w:val="24"/>
          <w:szCs w:val="24"/>
        </w:rPr>
        <w:t>“All’inizio è la relazione”: alla ricerca dell’esperienza originaria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Dall’esperienza originaria alle strutture-di-pensiero personali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Verso un’Ontologia relazionale</w:t>
      </w:r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4045">
        <w:rPr>
          <w:rFonts w:ascii="Times New Roman" w:hAnsi="Times New Roman" w:cs="Times New Roman"/>
          <w:b/>
          <w:sz w:val="24"/>
          <w:szCs w:val="24"/>
        </w:rPr>
        <w:t>Buber</w:t>
      </w:r>
      <w:proofErr w:type="spellEnd"/>
      <w:r w:rsidR="00F92B8C" w:rsidRPr="00A80126">
        <w:rPr>
          <w:rFonts w:ascii="Times New Roman" w:hAnsi="Times New Roman" w:cs="Times New Roman"/>
          <w:sz w:val="24"/>
          <w:szCs w:val="24"/>
        </w:rPr>
        <w:t xml:space="preserve">: </w:t>
      </w:r>
      <w:r w:rsidRPr="00A80126">
        <w:rPr>
          <w:rFonts w:ascii="Times New Roman" w:hAnsi="Times New Roman" w:cs="Times New Roman"/>
          <w:sz w:val="24"/>
          <w:szCs w:val="24"/>
        </w:rPr>
        <w:t xml:space="preserve"> “Ontologia relazionale” </w:t>
      </w:r>
      <w:r w:rsidR="00F92B8C" w:rsidRPr="00A80126">
        <w:rPr>
          <w:rFonts w:ascii="Times New Roman" w:hAnsi="Times New Roman" w:cs="Times New Roman"/>
          <w:sz w:val="24"/>
          <w:szCs w:val="24"/>
        </w:rPr>
        <w:t>e filosofia del dialogo</w:t>
      </w:r>
      <w:r w:rsidRPr="00A80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E04045" w:rsidRDefault="00FB559F" w:rsidP="00A8012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La reciproc</w:t>
      </w:r>
      <w:r w:rsidR="00F92B8C" w:rsidRPr="00A80126">
        <w:rPr>
          <w:rFonts w:ascii="Times New Roman" w:hAnsi="Times New Roman" w:cs="Times New Roman"/>
          <w:sz w:val="24"/>
          <w:szCs w:val="24"/>
        </w:rPr>
        <w:t xml:space="preserve">ità e le sue determinazioni: </w:t>
      </w:r>
      <w:proofErr w:type="spellStart"/>
      <w:r w:rsidRPr="00A80126">
        <w:rPr>
          <w:rFonts w:ascii="Times New Roman" w:hAnsi="Times New Roman" w:cs="Times New Roman"/>
          <w:sz w:val="24"/>
          <w:szCs w:val="24"/>
        </w:rPr>
        <w:t>pericoresi</w:t>
      </w:r>
      <w:proofErr w:type="spellEnd"/>
      <w:r w:rsidR="00F92B8C" w:rsidRPr="00A80126">
        <w:rPr>
          <w:rFonts w:ascii="Times New Roman" w:hAnsi="Times New Roman" w:cs="Times New Roman"/>
          <w:sz w:val="24"/>
          <w:szCs w:val="24"/>
        </w:rPr>
        <w:t xml:space="preserve">, prossimità e co-esistenza. La posizione critica di </w:t>
      </w:r>
      <w:r w:rsidR="00F92B8C" w:rsidRPr="00E04045">
        <w:rPr>
          <w:rFonts w:ascii="Times New Roman" w:hAnsi="Times New Roman" w:cs="Times New Roman"/>
          <w:b/>
          <w:sz w:val="24"/>
          <w:szCs w:val="24"/>
        </w:rPr>
        <w:t xml:space="preserve">G.T. </w:t>
      </w:r>
      <w:proofErr w:type="spellStart"/>
      <w:r w:rsidR="00F92B8C" w:rsidRPr="00E04045">
        <w:rPr>
          <w:rFonts w:ascii="Times New Roman" w:hAnsi="Times New Roman" w:cs="Times New Roman"/>
          <w:b/>
          <w:sz w:val="24"/>
          <w:szCs w:val="24"/>
        </w:rPr>
        <w:t>Engelhart</w:t>
      </w:r>
      <w:proofErr w:type="spellEnd"/>
    </w:p>
    <w:p w:rsidR="00A80126" w:rsidRDefault="00A80126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09" w:rsidRDefault="007F7509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509" w:rsidRDefault="007F7509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F92B8C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</w:t>
      </w:r>
      <w:r w:rsidR="00FB559F" w:rsidRPr="00A80126">
        <w:rPr>
          <w:rFonts w:ascii="Times New Roman" w:hAnsi="Times New Roman" w:cs="Times New Roman"/>
          <w:b/>
          <w:sz w:val="24"/>
          <w:szCs w:val="24"/>
        </w:rPr>
        <w:t>Dimensioni/costanti filosofiche  dell’universo personale</w:t>
      </w:r>
    </w:p>
    <w:p w:rsidR="00FB559F" w:rsidRPr="00A80126" w:rsidRDefault="00FB559F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FB559F" w:rsidP="00A8012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Storicità</w:t>
      </w:r>
      <w:r w:rsidR="00F92B8C" w:rsidRPr="00A80126">
        <w:rPr>
          <w:rFonts w:ascii="Times New Roman" w:hAnsi="Times New Roman" w:cs="Times New Roman"/>
          <w:sz w:val="24"/>
          <w:szCs w:val="24"/>
        </w:rPr>
        <w:t xml:space="preserve">, morte e futuro dell’uomo: </w:t>
      </w:r>
      <w:proofErr w:type="spellStart"/>
      <w:r w:rsidR="007F7509">
        <w:rPr>
          <w:rFonts w:ascii="Times New Roman" w:hAnsi="Times New Roman" w:cs="Times New Roman"/>
          <w:sz w:val="24"/>
          <w:szCs w:val="24"/>
        </w:rPr>
        <w:t>Dilthey</w:t>
      </w:r>
      <w:proofErr w:type="spellEnd"/>
      <w:r w:rsidR="007F75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509">
        <w:rPr>
          <w:rFonts w:ascii="Times New Roman" w:hAnsi="Times New Roman" w:cs="Times New Roman"/>
          <w:sz w:val="24"/>
          <w:szCs w:val="24"/>
        </w:rPr>
        <w:t>Heidegger</w:t>
      </w:r>
      <w:proofErr w:type="spellEnd"/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Il senso de</w:t>
      </w:r>
      <w:r w:rsidR="00F92B8C" w:rsidRPr="00A80126">
        <w:rPr>
          <w:rFonts w:ascii="Times New Roman" w:hAnsi="Times New Roman" w:cs="Times New Roman"/>
          <w:sz w:val="24"/>
          <w:szCs w:val="24"/>
        </w:rPr>
        <w:t xml:space="preserve">lla vita a </w:t>
      </w:r>
      <w:r w:rsidR="007F7509">
        <w:rPr>
          <w:rFonts w:ascii="Times New Roman" w:hAnsi="Times New Roman" w:cs="Times New Roman"/>
          <w:sz w:val="24"/>
          <w:szCs w:val="24"/>
        </w:rPr>
        <w:t>partire dalla morte</w:t>
      </w:r>
    </w:p>
    <w:p w:rsidR="00FB559F" w:rsidRPr="00A80126" w:rsidRDefault="00FB559F" w:rsidP="00A80126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L’incarnazione</w:t>
      </w:r>
      <w:r w:rsidR="00423533" w:rsidRPr="00A80126">
        <w:rPr>
          <w:rFonts w:ascii="Times New Roman" w:hAnsi="Times New Roman" w:cs="Times New Roman"/>
          <w:sz w:val="24"/>
          <w:szCs w:val="24"/>
        </w:rPr>
        <w:t>:</w:t>
      </w:r>
      <w:r w:rsidR="00423533" w:rsidRPr="00A80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126">
        <w:rPr>
          <w:rFonts w:ascii="Times New Roman" w:hAnsi="Times New Roman" w:cs="Times New Roman"/>
          <w:sz w:val="24"/>
          <w:szCs w:val="24"/>
        </w:rPr>
        <w:t xml:space="preserve">Corpo e corporeità: prospettiva </w:t>
      </w:r>
      <w:proofErr w:type="spellStart"/>
      <w:r w:rsidRPr="00A80126">
        <w:rPr>
          <w:rFonts w:ascii="Times New Roman" w:hAnsi="Times New Roman" w:cs="Times New Roman"/>
          <w:sz w:val="24"/>
          <w:szCs w:val="24"/>
        </w:rPr>
        <w:t>somatocentrica</w:t>
      </w:r>
      <w:proofErr w:type="spellEnd"/>
      <w:r w:rsidRPr="00A80126">
        <w:rPr>
          <w:rFonts w:ascii="Times New Roman" w:hAnsi="Times New Roman" w:cs="Times New Roman"/>
          <w:sz w:val="24"/>
          <w:szCs w:val="24"/>
        </w:rPr>
        <w:t xml:space="preserve"> e non più </w:t>
      </w:r>
      <w:proofErr w:type="spellStart"/>
      <w:r w:rsidRPr="00A80126">
        <w:rPr>
          <w:rFonts w:ascii="Times New Roman" w:hAnsi="Times New Roman" w:cs="Times New Roman"/>
          <w:sz w:val="24"/>
          <w:szCs w:val="24"/>
        </w:rPr>
        <w:t>logocentrica</w:t>
      </w:r>
      <w:proofErr w:type="spellEnd"/>
      <w:r w:rsidRPr="00A80126">
        <w:rPr>
          <w:rFonts w:ascii="Times New Roman" w:hAnsi="Times New Roman" w:cs="Times New Roman"/>
          <w:sz w:val="24"/>
          <w:szCs w:val="24"/>
        </w:rPr>
        <w:t>; concezione unitaria della persona</w:t>
      </w:r>
      <w:r w:rsidRPr="00A8012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559F" w:rsidRPr="00A80126" w:rsidRDefault="00FB559F" w:rsidP="00A801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80126" w:rsidRDefault="00A80126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59F" w:rsidRPr="00A80126" w:rsidRDefault="00423533" w:rsidP="00A80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VI</w:t>
      </w:r>
      <w:r w:rsidR="00A80126">
        <w:rPr>
          <w:rFonts w:ascii="Times New Roman" w:hAnsi="Times New Roman" w:cs="Times New Roman"/>
          <w:b/>
          <w:sz w:val="24"/>
          <w:szCs w:val="24"/>
        </w:rPr>
        <w:t>.</w:t>
      </w:r>
      <w:r w:rsidRPr="00A80126">
        <w:rPr>
          <w:rFonts w:ascii="Times New Roman" w:hAnsi="Times New Roman" w:cs="Times New Roman"/>
          <w:b/>
          <w:sz w:val="24"/>
          <w:szCs w:val="24"/>
        </w:rPr>
        <w:t xml:space="preserve"> Sulla via della persona </w:t>
      </w:r>
    </w:p>
    <w:p w:rsidR="00423533" w:rsidRPr="00A80126" w:rsidRDefault="00423533" w:rsidP="00A8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59F" w:rsidRPr="00A80126" w:rsidRDefault="00FB559F" w:rsidP="00A8012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La “persona”: modelli di approccio e ambiguità di un concetto</w:t>
      </w:r>
    </w:p>
    <w:p w:rsidR="00423533" w:rsidRPr="007F7509" w:rsidRDefault="00FB559F" w:rsidP="007F7509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045">
        <w:rPr>
          <w:rFonts w:ascii="Times New Roman" w:hAnsi="Times New Roman" w:cs="Times New Roman"/>
          <w:b/>
          <w:sz w:val="24"/>
          <w:szCs w:val="24"/>
        </w:rPr>
        <w:t>L’essere persona: da “</w:t>
      </w:r>
      <w:proofErr w:type="spellStart"/>
      <w:r w:rsidRPr="00E04045">
        <w:rPr>
          <w:rFonts w:ascii="Times New Roman" w:hAnsi="Times New Roman" w:cs="Times New Roman"/>
          <w:b/>
          <w:sz w:val="24"/>
          <w:szCs w:val="24"/>
        </w:rPr>
        <w:t>substantia</w:t>
      </w:r>
      <w:proofErr w:type="spellEnd"/>
      <w:r w:rsidRPr="00E04045">
        <w:rPr>
          <w:rFonts w:ascii="Times New Roman" w:hAnsi="Times New Roman" w:cs="Times New Roman"/>
          <w:b/>
          <w:sz w:val="24"/>
          <w:szCs w:val="24"/>
        </w:rPr>
        <w:t>” a “</w:t>
      </w:r>
      <w:proofErr w:type="spellStart"/>
      <w:r w:rsidRPr="00E04045">
        <w:rPr>
          <w:rFonts w:ascii="Times New Roman" w:hAnsi="Times New Roman" w:cs="Times New Roman"/>
          <w:b/>
          <w:sz w:val="24"/>
          <w:szCs w:val="24"/>
        </w:rPr>
        <w:t>existentia</w:t>
      </w:r>
      <w:proofErr w:type="spellEnd"/>
      <w:r w:rsidRPr="00E04045">
        <w:rPr>
          <w:rFonts w:ascii="Times New Roman" w:hAnsi="Times New Roman" w:cs="Times New Roman"/>
          <w:b/>
          <w:sz w:val="24"/>
          <w:szCs w:val="24"/>
        </w:rPr>
        <w:t xml:space="preserve">”. Da Boezio a </w:t>
      </w:r>
      <w:proofErr w:type="spellStart"/>
      <w:r w:rsidRPr="00E04045">
        <w:rPr>
          <w:rFonts w:ascii="Times New Roman" w:hAnsi="Times New Roman" w:cs="Times New Roman"/>
          <w:b/>
          <w:sz w:val="24"/>
          <w:szCs w:val="24"/>
        </w:rPr>
        <w:t>Seifert</w:t>
      </w:r>
      <w:proofErr w:type="spellEnd"/>
      <w:r w:rsidR="007F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59F" w:rsidRPr="00A80126" w:rsidRDefault="00FB559F" w:rsidP="00A80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126" w:rsidRDefault="00A80126" w:rsidP="00A801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126" w:rsidRPr="00A80126" w:rsidRDefault="00423533" w:rsidP="00A801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Conclusione: proposta teoretica</w:t>
      </w:r>
    </w:p>
    <w:p w:rsidR="00FB559F" w:rsidRPr="00A80126" w:rsidRDefault="00423533" w:rsidP="00A80126">
      <w:pPr>
        <w:pStyle w:val="Paragrafoelenco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L’alterità è lo spirito: forma d’essere </w:t>
      </w:r>
      <w:r w:rsidR="007F7509">
        <w:rPr>
          <w:rFonts w:ascii="Times New Roman" w:hAnsi="Times New Roman" w:cs="Times New Roman"/>
          <w:sz w:val="24"/>
          <w:szCs w:val="24"/>
        </w:rPr>
        <w:t xml:space="preserve">dell’uomo </w:t>
      </w:r>
    </w:p>
    <w:p w:rsidR="00423533" w:rsidRPr="00A80126" w:rsidRDefault="00423533" w:rsidP="00A80126">
      <w:pPr>
        <w:pStyle w:val="Paragrafoelenco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>Ontologia dell’esse</w:t>
      </w:r>
      <w:r w:rsidR="007F7509">
        <w:rPr>
          <w:rFonts w:ascii="Times New Roman" w:hAnsi="Times New Roman" w:cs="Times New Roman"/>
          <w:sz w:val="24"/>
          <w:szCs w:val="24"/>
        </w:rPr>
        <w:t xml:space="preserve">re spirituale </w:t>
      </w:r>
    </w:p>
    <w:p w:rsidR="00A80126" w:rsidRPr="00A80126" w:rsidRDefault="00A80126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0126" w:rsidRPr="00A80126" w:rsidRDefault="00A80126" w:rsidP="00A801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126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A80126" w:rsidRPr="00A80126" w:rsidRDefault="00A80126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N. Galantino, </w:t>
      </w:r>
      <w:r w:rsidRPr="00A80126">
        <w:rPr>
          <w:rFonts w:ascii="Times New Roman" w:hAnsi="Times New Roman" w:cs="Times New Roman"/>
          <w:i/>
          <w:sz w:val="24"/>
          <w:szCs w:val="24"/>
        </w:rPr>
        <w:t>Sulla via della persona. La riflessione sull’uomo: storia, epistemologia, figure e percorsi</w:t>
      </w:r>
      <w:r w:rsidRPr="00A80126">
        <w:rPr>
          <w:rFonts w:ascii="Times New Roman" w:hAnsi="Times New Roman" w:cs="Times New Roman"/>
          <w:sz w:val="24"/>
          <w:szCs w:val="24"/>
        </w:rPr>
        <w:t>, San Paolo, Milano 2006</w:t>
      </w:r>
    </w:p>
    <w:p w:rsidR="00423533" w:rsidRPr="00A80126" w:rsidRDefault="00423533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sz w:val="24"/>
          <w:szCs w:val="24"/>
        </w:rPr>
        <w:t xml:space="preserve">C. Peri, </w:t>
      </w:r>
      <w:r w:rsidRPr="00A80126">
        <w:rPr>
          <w:rFonts w:ascii="Times New Roman" w:hAnsi="Times New Roman" w:cs="Times New Roman"/>
          <w:i/>
          <w:sz w:val="24"/>
          <w:szCs w:val="24"/>
        </w:rPr>
        <w:t>L’uomo: un altro come se stesso</w:t>
      </w:r>
      <w:r w:rsidRPr="00A80126">
        <w:rPr>
          <w:rFonts w:ascii="Times New Roman" w:hAnsi="Times New Roman" w:cs="Times New Roman"/>
          <w:sz w:val="24"/>
          <w:szCs w:val="24"/>
        </w:rPr>
        <w:t>, Scia</w:t>
      </w:r>
      <w:r w:rsidR="00A80126">
        <w:rPr>
          <w:rFonts w:ascii="Times New Roman" w:hAnsi="Times New Roman" w:cs="Times New Roman"/>
          <w:sz w:val="24"/>
          <w:szCs w:val="24"/>
        </w:rPr>
        <w:t>scia editore-Pontificia Facoltà T</w:t>
      </w:r>
      <w:r w:rsidRPr="00A80126">
        <w:rPr>
          <w:rFonts w:ascii="Times New Roman" w:hAnsi="Times New Roman" w:cs="Times New Roman"/>
          <w:sz w:val="24"/>
          <w:szCs w:val="24"/>
        </w:rPr>
        <w:t xml:space="preserve">eologica di </w:t>
      </w:r>
      <w:r w:rsidR="00A80126">
        <w:rPr>
          <w:rFonts w:ascii="Times New Roman" w:hAnsi="Times New Roman" w:cs="Times New Roman"/>
          <w:sz w:val="24"/>
          <w:szCs w:val="24"/>
        </w:rPr>
        <w:t>S</w:t>
      </w:r>
      <w:r w:rsidR="00A80126" w:rsidRPr="00A80126">
        <w:rPr>
          <w:rFonts w:ascii="Times New Roman" w:hAnsi="Times New Roman" w:cs="Times New Roman"/>
          <w:sz w:val="24"/>
          <w:szCs w:val="24"/>
        </w:rPr>
        <w:t>icilia, Caltanissetta- Palermo</w:t>
      </w:r>
      <w:r w:rsidRPr="00A80126">
        <w:rPr>
          <w:rFonts w:ascii="Times New Roman" w:hAnsi="Times New Roman" w:cs="Times New Roman"/>
          <w:sz w:val="24"/>
          <w:szCs w:val="24"/>
        </w:rPr>
        <w:t xml:space="preserve"> 2002</w:t>
      </w:r>
      <w:r w:rsidR="00A80126" w:rsidRPr="00A80126">
        <w:rPr>
          <w:rFonts w:ascii="Times New Roman" w:hAnsi="Times New Roman" w:cs="Times New Roman"/>
          <w:sz w:val="24"/>
          <w:szCs w:val="24"/>
        </w:rPr>
        <w:t>.</w:t>
      </w:r>
    </w:p>
    <w:p w:rsidR="00A80126" w:rsidRPr="00A80126" w:rsidRDefault="00A80126" w:rsidP="00A801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0126">
        <w:rPr>
          <w:rFonts w:ascii="Times New Roman" w:hAnsi="Times New Roman" w:cs="Times New Roman"/>
          <w:i/>
          <w:sz w:val="24"/>
          <w:szCs w:val="24"/>
        </w:rPr>
        <w:t>Materiale frutto di ricerca personale</w:t>
      </w:r>
      <w:r w:rsidRPr="00A8012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80126" w:rsidRPr="00A8012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2D" w:rsidRDefault="00BF6B2D" w:rsidP="00A80126">
      <w:pPr>
        <w:spacing w:after="0" w:line="240" w:lineRule="auto"/>
      </w:pPr>
      <w:r>
        <w:separator/>
      </w:r>
    </w:p>
  </w:endnote>
  <w:endnote w:type="continuationSeparator" w:id="0">
    <w:p w:rsidR="00BF6B2D" w:rsidRDefault="00BF6B2D" w:rsidP="00A8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-10506933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395503223"/>
          <w:docPartObj>
            <w:docPartGallery w:val="Page Numbers (Margins)"/>
            <w:docPartUnique/>
          </w:docPartObj>
        </w:sdtPr>
        <w:sdtEndPr/>
        <w:sdtContent>
          <w:p w:rsidR="00A80126" w:rsidRDefault="00A8012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AF7F797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560" name="Ova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0126" w:rsidRDefault="00A80126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Cs w:val="21"/>
                                    </w:rPr>
                                    <w:fldChar w:fldCharType="separate"/>
                                  </w:r>
                                  <w:r w:rsidR="007F7509" w:rsidRPr="007F7509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e 10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jy+bgIAANwEAAAOAAAAZHJzL2Uyb0RvYy54bWysVNtu2zAMfR+wfxD0nvoCx4mNOkUvyzCg&#10;Wwt0+wBFlmNhsqRRSpxu6L+PUpI23fYwDMuDQkrUEQ8P6fOL3aDIVoCTRjc0O0spEZqbVup1Q798&#10;Xk7mlDjPdMuU0aKhj8LRi8XbN+ejrUVueqNaAQRBtKtH29Dee1snieO9GJg7M1ZoPOwMDMyjC+uk&#10;BTYi+qCSPE3LZDTQWjBcOIe7N/tDuoj4XSe4v+s6JzxRDcXcfFwhrquwJotzVq+B2V7yQxrsH7IY&#10;mNT46DPUDfOMbED+BjVIDsaZzp9xMySm6yQXkQOyydJf2Dz0zIrIBYvj7HOZ3P+D5Z+290Bk29Bp&#10;ifXRbECR7rZMCZLF6ozW1Rj0YO8h8HP21vCvjmhz3TO9FpcAZuwFazGnLFQzeXUhOA6vktX40bQI&#10;zTbexELtOhgCIJaA7KIej896iJ0nHDfLvJwVU0o4Hh3s8AKrj5ctOP9emIEEo6FCKWldqBir2fbW&#10;+X30MSrmb5Rsl1Kp6MB6da2AIN2GFmmZza8iBaR5GobpIFa4EBKLqv6osrxIr/Jqsizns0mxLKaT&#10;apbOJ2lWXVVlWlTFzfIpJJIVdS/bVuhbqcWxw7Li7xQ89Pq+N2KPkbGh1TSfRo6vsnSnZNL4+xMZ&#10;MBvdxq4Pqr072J5JtbeT1xnHciPt438sRNQ4yBrGzNV+t9ohYjBXpn1EtcGgGthO+GFAozfwnZIR&#10;h6yh7tuGgaBEfdDYMWEio1FMZzk6cNxdne4yzRGiodwDJXvn2u9neGNBrnt8I4sF0eYS+6uTUfiX&#10;fA5diSMUaRzGPczoqR+jXj5Ki58AAAD//wMAUEsDBBQABgAIAAAAIQCG+CTi2QAAAAMBAAAPAAAA&#10;ZHJzL2Rvd25yZXYueG1sTI9BS8NAEIXvgv9hGcGb3ShF25hNEUEEo6Cthx6n2TEJZmdjdpuu/95R&#10;D3qZx/CG974pVsn1aqIxdJ4NnM8yUMS1tx03Bl43d2cLUCEiW+w9k4FPCrAqj48KzK0/8AtN69go&#10;CeGQo4E2xiHXOtQtOQwzPxCL9+ZHh1HWsdF2xIOEu15fZNmldtixNLQ40G1L9ft67wzM7zfzqkrL&#10;h49U2cdsu22euunZmNOTdHMNKlKKf8fwjS/oUArTzu/ZBtUbkEfizxRvubgCtftVXRb6P3v5BQAA&#10;//8DAFBLAQItABQABgAIAAAAIQC2gziS/gAAAOEBAAATAAAAAAAAAAAAAAAAAAAAAABbQ29udGVu&#10;dF9UeXBlc10ueG1sUEsBAi0AFAAGAAgAAAAhADj9If/WAAAAlAEAAAsAAAAAAAAAAAAAAAAALwEA&#10;AF9yZWxzLy5yZWxzUEsBAi0AFAAGAAgAAAAhAPpiPL5uAgAA3AQAAA4AAAAAAAAAAAAAAAAALgIA&#10;AGRycy9lMm9Eb2MueG1sUEsBAi0AFAAGAAgAAAAhAIb4JOLZAAAAAwEAAA8AAAAAAAAAAAAAAAAA&#10;yAQAAGRycy9kb3ducmV2LnhtbFBLBQYAAAAABAAEAPMAAADOBQAAAAA=&#10;" fillcolor="#40618b" stroked="f">
                      <v:textbox inset="0,,0">
                        <w:txbxContent>
                          <w:p w:rsidR="00A80126" w:rsidRDefault="00A80126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Cs w:val="21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Cs w:val="21"/>
                              </w:rPr>
                              <w:fldChar w:fldCharType="separate"/>
                            </w:r>
                            <w:r w:rsidR="007F7509" w:rsidRPr="007F7509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A80126" w:rsidRDefault="00A801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2D" w:rsidRDefault="00BF6B2D" w:rsidP="00A80126">
      <w:pPr>
        <w:spacing w:after="0" w:line="240" w:lineRule="auto"/>
      </w:pPr>
      <w:r>
        <w:separator/>
      </w:r>
    </w:p>
  </w:footnote>
  <w:footnote w:type="continuationSeparator" w:id="0">
    <w:p w:rsidR="00BF6B2D" w:rsidRDefault="00BF6B2D" w:rsidP="00A80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3830"/>
    <w:multiLevelType w:val="hybridMultilevel"/>
    <w:tmpl w:val="75F2637A"/>
    <w:lvl w:ilvl="0" w:tplc="2CF05A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92C"/>
    <w:multiLevelType w:val="hybridMultilevel"/>
    <w:tmpl w:val="EB689006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F2436A"/>
    <w:multiLevelType w:val="hybridMultilevel"/>
    <w:tmpl w:val="16B22A3E"/>
    <w:lvl w:ilvl="0" w:tplc="3DB22F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60E85"/>
    <w:multiLevelType w:val="hybridMultilevel"/>
    <w:tmpl w:val="CE9A6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34F73"/>
    <w:multiLevelType w:val="hybridMultilevel"/>
    <w:tmpl w:val="3EB2AB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C3E17"/>
    <w:multiLevelType w:val="hybridMultilevel"/>
    <w:tmpl w:val="0658E1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A46CB"/>
    <w:multiLevelType w:val="hybridMultilevel"/>
    <w:tmpl w:val="6F045238"/>
    <w:lvl w:ilvl="0" w:tplc="A0D2349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1224A"/>
    <w:multiLevelType w:val="hybridMultilevel"/>
    <w:tmpl w:val="DE142DA6"/>
    <w:lvl w:ilvl="0" w:tplc="3EC81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FA5FE8"/>
    <w:multiLevelType w:val="hybridMultilevel"/>
    <w:tmpl w:val="76DEAD6A"/>
    <w:lvl w:ilvl="0" w:tplc="388A6E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95E5693"/>
    <w:multiLevelType w:val="hybridMultilevel"/>
    <w:tmpl w:val="B1AC89BA"/>
    <w:lvl w:ilvl="0" w:tplc="1C08D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24"/>
    <w:rsid w:val="002A1AC5"/>
    <w:rsid w:val="00314924"/>
    <w:rsid w:val="003533CA"/>
    <w:rsid w:val="00423533"/>
    <w:rsid w:val="005A6C8F"/>
    <w:rsid w:val="007F7509"/>
    <w:rsid w:val="0094376F"/>
    <w:rsid w:val="00983E95"/>
    <w:rsid w:val="00A80126"/>
    <w:rsid w:val="00B847AE"/>
    <w:rsid w:val="00BF6B2D"/>
    <w:rsid w:val="00C674FB"/>
    <w:rsid w:val="00E04045"/>
    <w:rsid w:val="00F92B8C"/>
    <w:rsid w:val="00FA7CA8"/>
    <w:rsid w:val="00F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B559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B559F"/>
    <w:rPr>
      <w:rFonts w:ascii="Times New Roman" w:eastAsia="Times New Roman" w:hAnsi="Times New Roman" w:cs="Times New Roman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rsid w:val="00FB559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B559F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B55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0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0126"/>
  </w:style>
  <w:style w:type="paragraph" w:styleId="Pidipagina">
    <w:name w:val="footer"/>
    <w:basedOn w:val="Normale"/>
    <w:link w:val="PidipaginaCarattere"/>
    <w:uiPriority w:val="99"/>
    <w:unhideWhenUsed/>
    <w:rsid w:val="00A80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0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B559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B559F"/>
    <w:rPr>
      <w:rFonts w:ascii="Times New Roman" w:eastAsia="Times New Roman" w:hAnsi="Times New Roman" w:cs="Times New Roman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rsid w:val="00FB559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B559F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B55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80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0126"/>
  </w:style>
  <w:style w:type="paragraph" w:styleId="Pidipagina">
    <w:name w:val="footer"/>
    <w:basedOn w:val="Normale"/>
    <w:link w:val="PidipaginaCarattere"/>
    <w:uiPriority w:val="99"/>
    <w:unhideWhenUsed/>
    <w:rsid w:val="00A80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</cp:lastModifiedBy>
  <cp:revision>4</cp:revision>
  <dcterms:created xsi:type="dcterms:W3CDTF">2022-05-02T05:50:00Z</dcterms:created>
  <dcterms:modified xsi:type="dcterms:W3CDTF">2022-05-17T07:24:00Z</dcterms:modified>
</cp:coreProperties>
</file>